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F34E55"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F34E55">
        <w:rPr>
          <w:rFonts w:cstheme="minorHAnsi"/>
          <w:b/>
          <w:bCs/>
          <w:caps/>
          <w:szCs w:val="24"/>
        </w:rPr>
        <w:t>paslaugų pirkimo-pardavimo sutarties Specialiosios sąlygos</w:t>
      </w:r>
    </w:p>
    <w:p w14:paraId="3B040F46" w14:textId="77777777" w:rsidR="00027B83" w:rsidRPr="00F34E55" w:rsidRDefault="00027B83">
      <w:pPr>
        <w:widowControl w:val="0"/>
        <w:pBdr>
          <w:top w:val="nil"/>
          <w:left w:val="nil"/>
          <w:bottom w:val="nil"/>
          <w:right w:val="nil"/>
          <w:between w:val="nil"/>
        </w:pBdr>
        <w:tabs>
          <w:tab w:val="left" w:pos="567"/>
          <w:tab w:val="left" w:pos="851"/>
        </w:tabs>
        <w:jc w:val="center"/>
        <w:rPr>
          <w:rFonts w:cstheme="minorHAnsi"/>
          <w:b/>
          <w:bCs/>
          <w:caps/>
          <w:szCs w:val="24"/>
        </w:rPr>
      </w:pPr>
    </w:p>
    <w:p w14:paraId="2677734D" w14:textId="77777777" w:rsidR="00027B83" w:rsidRPr="00F34E55" w:rsidRDefault="00027B83">
      <w:pPr>
        <w:jc w:val="center"/>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34E55" w14:paraId="210B759A" w14:textId="77777777" w:rsidTr="3BFE862C">
        <w:tc>
          <w:tcPr>
            <w:tcW w:w="2448" w:type="dxa"/>
          </w:tcPr>
          <w:p w14:paraId="4F8F16A8" w14:textId="77777777" w:rsidR="00027B83" w:rsidRPr="00F34E55" w:rsidRDefault="000B0897">
            <w:pPr>
              <w:jc w:val="both"/>
              <w:rPr>
                <w:rFonts w:cstheme="minorHAnsi"/>
                <w:b/>
                <w:kern w:val="2"/>
                <w:szCs w:val="24"/>
              </w:rPr>
            </w:pPr>
            <w:r w:rsidRPr="00F34E55">
              <w:rPr>
                <w:rFonts w:cstheme="minorHAnsi"/>
                <w:b/>
                <w:kern w:val="2"/>
                <w:szCs w:val="24"/>
              </w:rPr>
              <w:t>Sutarties pavadinimas</w:t>
            </w:r>
          </w:p>
        </w:tc>
        <w:tc>
          <w:tcPr>
            <w:tcW w:w="7110" w:type="dxa"/>
            <w:gridSpan w:val="3"/>
          </w:tcPr>
          <w:p w14:paraId="3F650206" w14:textId="6EFE35FB" w:rsidR="00027B83" w:rsidRPr="00F34E55" w:rsidRDefault="00684CA2" w:rsidP="004B74E4">
            <w:pPr>
              <w:spacing w:before="120"/>
              <w:jc w:val="center"/>
              <w:rPr>
                <w:rFonts w:cstheme="minorHAnsi"/>
                <w:kern w:val="2"/>
              </w:rPr>
            </w:pPr>
            <w:r w:rsidRPr="00F34E55">
              <w:rPr>
                <w:rFonts w:cstheme="minorHAnsi"/>
                <w:b/>
                <w:bCs/>
              </w:rPr>
              <w:t>ATLIEKŲ, SUSIDARANČIŲ NUOTEKŲ VALYMO ĮRENGINIUOSE (GROTOSE) GALUTINIO SUTVARKYMO PASLAUGA</w:t>
            </w:r>
          </w:p>
        </w:tc>
      </w:tr>
      <w:tr w:rsidR="00027B83" w:rsidRPr="00F34E55" w14:paraId="676F0C19" w14:textId="77777777" w:rsidTr="3BFE862C">
        <w:tc>
          <w:tcPr>
            <w:tcW w:w="2448" w:type="dxa"/>
          </w:tcPr>
          <w:p w14:paraId="4FAB4B1E" w14:textId="77777777" w:rsidR="00027B83" w:rsidRPr="00F34E55" w:rsidRDefault="000B0897">
            <w:pPr>
              <w:jc w:val="both"/>
              <w:rPr>
                <w:rFonts w:cstheme="minorHAnsi"/>
                <w:b/>
                <w:kern w:val="2"/>
                <w:szCs w:val="24"/>
              </w:rPr>
            </w:pPr>
            <w:r w:rsidRPr="00F34E55">
              <w:rPr>
                <w:rFonts w:cstheme="minorHAnsi"/>
                <w:b/>
                <w:kern w:val="2"/>
                <w:szCs w:val="24"/>
              </w:rPr>
              <w:t>Sutarties data</w:t>
            </w:r>
          </w:p>
        </w:tc>
        <w:tc>
          <w:tcPr>
            <w:tcW w:w="2177" w:type="dxa"/>
          </w:tcPr>
          <w:p w14:paraId="796DA43F" w14:textId="77777777" w:rsidR="00027B83" w:rsidRPr="00F34E55" w:rsidRDefault="00027B83">
            <w:pPr>
              <w:jc w:val="both"/>
              <w:rPr>
                <w:rFonts w:cstheme="minorHAnsi"/>
                <w:kern w:val="2"/>
                <w:szCs w:val="24"/>
              </w:rPr>
            </w:pPr>
          </w:p>
        </w:tc>
        <w:tc>
          <w:tcPr>
            <w:tcW w:w="2362" w:type="dxa"/>
          </w:tcPr>
          <w:p w14:paraId="7E4309BB" w14:textId="77777777" w:rsidR="00027B83" w:rsidRPr="00F34E55" w:rsidRDefault="000B0897">
            <w:pPr>
              <w:jc w:val="both"/>
              <w:rPr>
                <w:rFonts w:cstheme="minorHAnsi"/>
                <w:b/>
                <w:kern w:val="2"/>
                <w:szCs w:val="24"/>
              </w:rPr>
            </w:pPr>
            <w:r w:rsidRPr="00F34E55">
              <w:rPr>
                <w:rFonts w:cstheme="minorHAnsi"/>
                <w:b/>
                <w:kern w:val="2"/>
                <w:szCs w:val="24"/>
              </w:rPr>
              <w:t>Sutarties numeris</w:t>
            </w:r>
          </w:p>
        </w:tc>
        <w:tc>
          <w:tcPr>
            <w:tcW w:w="2571" w:type="dxa"/>
          </w:tcPr>
          <w:p w14:paraId="6CD94D15" w14:textId="77777777" w:rsidR="00027B83" w:rsidRPr="00F34E55" w:rsidRDefault="00027B83">
            <w:pPr>
              <w:jc w:val="both"/>
              <w:rPr>
                <w:rFonts w:cstheme="minorHAnsi"/>
                <w:kern w:val="2"/>
                <w:szCs w:val="24"/>
              </w:rPr>
            </w:pPr>
          </w:p>
        </w:tc>
      </w:tr>
    </w:tbl>
    <w:p w14:paraId="2A300375" w14:textId="77777777" w:rsidR="00027B83" w:rsidRPr="00F34E55"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34E55" w14:paraId="46BE54F6" w14:textId="77777777" w:rsidTr="3BFE862C">
        <w:tc>
          <w:tcPr>
            <w:tcW w:w="9558" w:type="dxa"/>
            <w:gridSpan w:val="3"/>
          </w:tcPr>
          <w:p w14:paraId="0F017A52" w14:textId="77777777" w:rsidR="00027B83" w:rsidRPr="00F34E55" w:rsidRDefault="000B0897" w:rsidP="005F51F9">
            <w:pPr>
              <w:spacing w:after="0" w:line="257" w:lineRule="auto"/>
              <w:jc w:val="center"/>
              <w:rPr>
                <w:rFonts w:cstheme="minorHAnsi"/>
                <w:b/>
                <w:kern w:val="2"/>
                <w:szCs w:val="24"/>
              </w:rPr>
            </w:pPr>
            <w:r w:rsidRPr="00F34E55">
              <w:rPr>
                <w:rFonts w:cstheme="minorHAnsi"/>
                <w:b/>
                <w:kern w:val="2"/>
                <w:szCs w:val="24"/>
              </w:rPr>
              <w:t>1. SUTARTIES ŠALYS</w:t>
            </w:r>
          </w:p>
        </w:tc>
      </w:tr>
      <w:tr w:rsidR="00027B83" w:rsidRPr="00F34E55" w14:paraId="04D436D4" w14:textId="77777777" w:rsidTr="3BFE862C">
        <w:tc>
          <w:tcPr>
            <w:tcW w:w="2808" w:type="dxa"/>
            <w:vMerge w:val="restart"/>
          </w:tcPr>
          <w:p w14:paraId="0ECE2B8D" w14:textId="77777777" w:rsidR="00027B83" w:rsidRPr="00F34E55" w:rsidRDefault="00027B83" w:rsidP="005F51F9">
            <w:pPr>
              <w:spacing w:after="0" w:line="257" w:lineRule="auto"/>
              <w:jc w:val="center"/>
              <w:rPr>
                <w:rFonts w:cstheme="minorHAnsi"/>
                <w:b/>
                <w:kern w:val="2"/>
                <w:szCs w:val="24"/>
              </w:rPr>
            </w:pPr>
          </w:p>
          <w:p w14:paraId="16696CF5" w14:textId="77777777" w:rsidR="00027B83" w:rsidRPr="00F34E55" w:rsidRDefault="00027B83" w:rsidP="005F51F9">
            <w:pPr>
              <w:spacing w:after="0" w:line="257" w:lineRule="auto"/>
              <w:jc w:val="center"/>
              <w:rPr>
                <w:rFonts w:cstheme="minorHAnsi"/>
                <w:b/>
                <w:kern w:val="2"/>
                <w:szCs w:val="24"/>
              </w:rPr>
            </w:pPr>
          </w:p>
          <w:p w14:paraId="6585B756" w14:textId="77777777" w:rsidR="00027B83" w:rsidRPr="00F34E55" w:rsidRDefault="00027B83" w:rsidP="005F51F9">
            <w:pPr>
              <w:spacing w:after="0" w:line="257" w:lineRule="auto"/>
              <w:jc w:val="center"/>
              <w:rPr>
                <w:rFonts w:cstheme="minorHAnsi"/>
                <w:b/>
                <w:kern w:val="2"/>
                <w:szCs w:val="24"/>
              </w:rPr>
            </w:pPr>
          </w:p>
          <w:p w14:paraId="55D75142" w14:textId="77777777" w:rsidR="00027B83" w:rsidRPr="00F34E55" w:rsidRDefault="00027B83" w:rsidP="005F51F9">
            <w:pPr>
              <w:spacing w:after="0" w:line="257" w:lineRule="auto"/>
              <w:rPr>
                <w:rFonts w:cstheme="minorHAnsi"/>
                <w:b/>
                <w:kern w:val="2"/>
                <w:szCs w:val="24"/>
              </w:rPr>
            </w:pPr>
          </w:p>
          <w:p w14:paraId="405523D9" w14:textId="77777777" w:rsidR="00027B83" w:rsidRPr="00F34E55" w:rsidRDefault="000B0897" w:rsidP="005F51F9">
            <w:pPr>
              <w:spacing w:after="0" w:line="257" w:lineRule="auto"/>
              <w:rPr>
                <w:rFonts w:cstheme="minorHAnsi"/>
                <w:b/>
                <w:kern w:val="2"/>
                <w:szCs w:val="24"/>
              </w:rPr>
            </w:pPr>
            <w:r w:rsidRPr="00F34E55">
              <w:rPr>
                <w:rFonts w:cstheme="minorHAnsi"/>
                <w:b/>
                <w:kern w:val="2"/>
                <w:szCs w:val="24"/>
              </w:rPr>
              <w:t>1.1. Pirkėjas</w:t>
            </w:r>
          </w:p>
        </w:tc>
        <w:tc>
          <w:tcPr>
            <w:tcW w:w="3240" w:type="dxa"/>
          </w:tcPr>
          <w:p w14:paraId="1D4D11A1"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1.1.1. Pavadinimas</w:t>
            </w:r>
          </w:p>
        </w:tc>
        <w:tc>
          <w:tcPr>
            <w:tcW w:w="3510" w:type="dxa"/>
          </w:tcPr>
          <w:p w14:paraId="30AA0024" w14:textId="3E9156D3" w:rsidR="00027B83" w:rsidRPr="00F34E55" w:rsidRDefault="3BFE862C" w:rsidP="005F51F9">
            <w:pPr>
              <w:spacing w:after="0" w:line="257" w:lineRule="auto"/>
              <w:rPr>
                <w:rFonts w:cstheme="minorHAnsi"/>
                <w:b/>
                <w:bCs/>
                <w:kern w:val="2"/>
              </w:rPr>
            </w:pPr>
            <w:r w:rsidRPr="00F34E55">
              <w:rPr>
                <w:rFonts w:cstheme="minorHAnsi"/>
                <w:b/>
                <w:bCs/>
              </w:rPr>
              <w:t>UAB “Kauno vandenys”</w:t>
            </w:r>
          </w:p>
        </w:tc>
      </w:tr>
      <w:tr w:rsidR="00027B83" w:rsidRPr="00F34E55" w14:paraId="05F15DB5" w14:textId="77777777" w:rsidTr="3BFE862C">
        <w:tc>
          <w:tcPr>
            <w:tcW w:w="2808" w:type="dxa"/>
            <w:vMerge/>
          </w:tcPr>
          <w:p w14:paraId="5C481D02" w14:textId="77777777" w:rsidR="00027B83" w:rsidRPr="00F34E55" w:rsidRDefault="00027B83" w:rsidP="005F51F9">
            <w:pPr>
              <w:spacing w:after="0" w:line="257" w:lineRule="auto"/>
              <w:rPr>
                <w:rFonts w:cstheme="minorHAnsi"/>
                <w:kern w:val="2"/>
                <w:szCs w:val="24"/>
              </w:rPr>
            </w:pPr>
          </w:p>
        </w:tc>
        <w:tc>
          <w:tcPr>
            <w:tcW w:w="3240" w:type="dxa"/>
          </w:tcPr>
          <w:p w14:paraId="558DC631"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1.1.2. Juridinio asmens kodas</w:t>
            </w:r>
          </w:p>
        </w:tc>
        <w:tc>
          <w:tcPr>
            <w:tcW w:w="3510" w:type="dxa"/>
          </w:tcPr>
          <w:p w14:paraId="3AF9384B" w14:textId="51F8097B" w:rsidR="00027B83" w:rsidRPr="00F34E55" w:rsidRDefault="3BFE862C" w:rsidP="005F51F9">
            <w:pPr>
              <w:spacing w:after="0" w:line="257" w:lineRule="auto"/>
              <w:rPr>
                <w:rFonts w:cstheme="minorHAnsi"/>
                <w:kern w:val="2"/>
              </w:rPr>
            </w:pPr>
            <w:r w:rsidRPr="00F34E55">
              <w:rPr>
                <w:rFonts w:cstheme="minorHAnsi"/>
              </w:rPr>
              <w:t>132751369</w:t>
            </w:r>
          </w:p>
        </w:tc>
      </w:tr>
      <w:tr w:rsidR="00027B83" w:rsidRPr="00F34E55" w14:paraId="1A1EAC0E" w14:textId="77777777" w:rsidTr="3BFE862C">
        <w:tc>
          <w:tcPr>
            <w:tcW w:w="2808" w:type="dxa"/>
            <w:vMerge/>
          </w:tcPr>
          <w:p w14:paraId="17A48EAC" w14:textId="77777777" w:rsidR="00027B83" w:rsidRPr="00F34E55" w:rsidRDefault="00027B83" w:rsidP="005F51F9">
            <w:pPr>
              <w:spacing w:after="0" w:line="257" w:lineRule="auto"/>
              <w:rPr>
                <w:rFonts w:cstheme="minorHAnsi"/>
                <w:kern w:val="2"/>
                <w:szCs w:val="24"/>
              </w:rPr>
            </w:pPr>
          </w:p>
        </w:tc>
        <w:tc>
          <w:tcPr>
            <w:tcW w:w="3240" w:type="dxa"/>
          </w:tcPr>
          <w:p w14:paraId="1F020C84"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1.1.3. Adresas</w:t>
            </w:r>
          </w:p>
        </w:tc>
        <w:tc>
          <w:tcPr>
            <w:tcW w:w="3510" w:type="dxa"/>
          </w:tcPr>
          <w:p w14:paraId="2CA6E7FD" w14:textId="4FB7A6B0" w:rsidR="00027B83" w:rsidRPr="00F34E55" w:rsidRDefault="3BFE862C" w:rsidP="005F51F9">
            <w:pPr>
              <w:spacing w:after="0" w:line="257" w:lineRule="auto"/>
              <w:rPr>
                <w:rFonts w:cstheme="minorHAnsi"/>
                <w:kern w:val="2"/>
              </w:rPr>
            </w:pPr>
            <w:r w:rsidRPr="00F34E55">
              <w:rPr>
                <w:rFonts w:cstheme="minorHAnsi"/>
              </w:rPr>
              <w:t>Aukštaičių g. 43, Kaunas</w:t>
            </w:r>
          </w:p>
        </w:tc>
      </w:tr>
      <w:tr w:rsidR="00027B83" w:rsidRPr="00F34E55" w14:paraId="1511F02B" w14:textId="77777777" w:rsidTr="3BFE862C">
        <w:tc>
          <w:tcPr>
            <w:tcW w:w="2808" w:type="dxa"/>
            <w:vMerge/>
          </w:tcPr>
          <w:p w14:paraId="25BB5214" w14:textId="77777777" w:rsidR="00027B83" w:rsidRPr="00F34E55" w:rsidRDefault="00027B83" w:rsidP="005F51F9">
            <w:pPr>
              <w:spacing w:after="0" w:line="257" w:lineRule="auto"/>
              <w:rPr>
                <w:rFonts w:cstheme="minorHAnsi"/>
                <w:kern w:val="2"/>
                <w:szCs w:val="24"/>
              </w:rPr>
            </w:pPr>
          </w:p>
        </w:tc>
        <w:tc>
          <w:tcPr>
            <w:tcW w:w="3240" w:type="dxa"/>
          </w:tcPr>
          <w:p w14:paraId="1E489D90"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1.1.4. PVM mokėtojo kodas</w:t>
            </w:r>
          </w:p>
        </w:tc>
        <w:tc>
          <w:tcPr>
            <w:tcW w:w="3510" w:type="dxa"/>
          </w:tcPr>
          <w:p w14:paraId="62D15E0C" w14:textId="1D55FB06" w:rsidR="00027B83" w:rsidRPr="00F34E55" w:rsidRDefault="3BFE862C" w:rsidP="005F51F9">
            <w:pPr>
              <w:spacing w:after="0" w:line="257" w:lineRule="auto"/>
              <w:rPr>
                <w:rFonts w:cstheme="minorHAnsi"/>
                <w:kern w:val="2"/>
              </w:rPr>
            </w:pPr>
            <w:r w:rsidRPr="00F34E55">
              <w:rPr>
                <w:rFonts w:cstheme="minorHAnsi"/>
              </w:rPr>
              <w:t>LT327513610</w:t>
            </w:r>
          </w:p>
        </w:tc>
      </w:tr>
      <w:tr w:rsidR="00027B83" w:rsidRPr="00F34E55" w14:paraId="527B3A53" w14:textId="77777777" w:rsidTr="3BFE862C">
        <w:tc>
          <w:tcPr>
            <w:tcW w:w="2808" w:type="dxa"/>
            <w:vMerge/>
          </w:tcPr>
          <w:p w14:paraId="6C37541F" w14:textId="77777777" w:rsidR="00027B83" w:rsidRPr="00F34E55" w:rsidRDefault="00027B83" w:rsidP="005F51F9">
            <w:pPr>
              <w:spacing w:after="0" w:line="257" w:lineRule="auto"/>
              <w:rPr>
                <w:rFonts w:cstheme="minorHAnsi"/>
                <w:kern w:val="2"/>
                <w:szCs w:val="24"/>
              </w:rPr>
            </w:pPr>
          </w:p>
        </w:tc>
        <w:tc>
          <w:tcPr>
            <w:tcW w:w="3240" w:type="dxa"/>
          </w:tcPr>
          <w:p w14:paraId="21A31370"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1.1.5. Atsiskaitomoji sąskaita</w:t>
            </w:r>
          </w:p>
        </w:tc>
        <w:tc>
          <w:tcPr>
            <w:tcW w:w="3510" w:type="dxa"/>
          </w:tcPr>
          <w:p w14:paraId="082D7201" w14:textId="008623BA" w:rsidR="00027B83" w:rsidRPr="00F34E55" w:rsidRDefault="3BFE862C" w:rsidP="005F51F9">
            <w:pPr>
              <w:spacing w:after="0" w:line="257" w:lineRule="auto"/>
              <w:rPr>
                <w:rFonts w:cstheme="minorHAnsi"/>
                <w:kern w:val="2"/>
              </w:rPr>
            </w:pPr>
            <w:r w:rsidRPr="00F34E55">
              <w:rPr>
                <w:rFonts w:cstheme="minorHAnsi"/>
              </w:rPr>
              <w:t>LT447044060003089823</w:t>
            </w:r>
          </w:p>
        </w:tc>
      </w:tr>
      <w:tr w:rsidR="00027B83" w:rsidRPr="00F34E55" w14:paraId="53D75A5D" w14:textId="77777777" w:rsidTr="3BFE862C">
        <w:tc>
          <w:tcPr>
            <w:tcW w:w="2808" w:type="dxa"/>
            <w:vMerge/>
          </w:tcPr>
          <w:p w14:paraId="5C795133" w14:textId="77777777" w:rsidR="00027B83" w:rsidRPr="00F34E55" w:rsidRDefault="00027B83" w:rsidP="005F51F9">
            <w:pPr>
              <w:spacing w:after="0" w:line="257" w:lineRule="auto"/>
              <w:rPr>
                <w:rFonts w:cstheme="minorHAnsi"/>
                <w:kern w:val="2"/>
                <w:szCs w:val="24"/>
              </w:rPr>
            </w:pPr>
          </w:p>
        </w:tc>
        <w:tc>
          <w:tcPr>
            <w:tcW w:w="3240" w:type="dxa"/>
          </w:tcPr>
          <w:p w14:paraId="352D0392"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1.1.6. Bankas, banko kodas</w:t>
            </w:r>
          </w:p>
        </w:tc>
        <w:tc>
          <w:tcPr>
            <w:tcW w:w="3510" w:type="dxa"/>
          </w:tcPr>
          <w:p w14:paraId="1AEEBD0D" w14:textId="36C16378" w:rsidR="00027B83" w:rsidRPr="00F34E55" w:rsidRDefault="3BFE862C" w:rsidP="005F51F9">
            <w:pPr>
              <w:spacing w:after="0" w:line="257" w:lineRule="auto"/>
              <w:rPr>
                <w:rFonts w:cstheme="minorHAnsi"/>
                <w:kern w:val="2"/>
              </w:rPr>
            </w:pPr>
            <w:r w:rsidRPr="00F34E55">
              <w:rPr>
                <w:rFonts w:cstheme="minorHAnsi"/>
              </w:rPr>
              <w:t>AB SEB bankas, 7044</w:t>
            </w:r>
          </w:p>
        </w:tc>
      </w:tr>
      <w:tr w:rsidR="00027B83" w:rsidRPr="00F34E55" w14:paraId="5776D650" w14:textId="77777777" w:rsidTr="3BFE862C">
        <w:tc>
          <w:tcPr>
            <w:tcW w:w="2808" w:type="dxa"/>
            <w:vMerge/>
          </w:tcPr>
          <w:p w14:paraId="07B275EF" w14:textId="77777777" w:rsidR="00027B83" w:rsidRPr="00F34E55" w:rsidRDefault="00027B83" w:rsidP="005F51F9">
            <w:pPr>
              <w:spacing w:after="0" w:line="257" w:lineRule="auto"/>
              <w:rPr>
                <w:rFonts w:cstheme="minorHAnsi"/>
                <w:kern w:val="2"/>
                <w:szCs w:val="24"/>
              </w:rPr>
            </w:pPr>
          </w:p>
        </w:tc>
        <w:tc>
          <w:tcPr>
            <w:tcW w:w="3240" w:type="dxa"/>
          </w:tcPr>
          <w:p w14:paraId="646304A0"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1.1.7. Telefonas</w:t>
            </w:r>
          </w:p>
        </w:tc>
        <w:tc>
          <w:tcPr>
            <w:tcW w:w="3510" w:type="dxa"/>
          </w:tcPr>
          <w:p w14:paraId="45B54DCF" w14:textId="656F54D7" w:rsidR="00027B83" w:rsidRPr="00F34E55" w:rsidRDefault="3BFE862C" w:rsidP="005F51F9">
            <w:pPr>
              <w:spacing w:after="0" w:line="257" w:lineRule="auto"/>
              <w:rPr>
                <w:rFonts w:cstheme="minorHAnsi"/>
                <w:kern w:val="2"/>
              </w:rPr>
            </w:pPr>
            <w:r w:rsidRPr="00F34E55">
              <w:rPr>
                <w:rFonts w:cstheme="minorHAnsi"/>
              </w:rPr>
              <w:t>+370 37 301700</w:t>
            </w:r>
          </w:p>
        </w:tc>
      </w:tr>
      <w:tr w:rsidR="00027B83" w:rsidRPr="00F34E55" w14:paraId="37135B60" w14:textId="77777777" w:rsidTr="3BFE862C">
        <w:tc>
          <w:tcPr>
            <w:tcW w:w="2808" w:type="dxa"/>
            <w:vMerge/>
          </w:tcPr>
          <w:p w14:paraId="0508AC48" w14:textId="77777777" w:rsidR="00027B83" w:rsidRPr="00F34E55" w:rsidRDefault="00027B83" w:rsidP="005F51F9">
            <w:pPr>
              <w:spacing w:after="0" w:line="257" w:lineRule="auto"/>
              <w:rPr>
                <w:rFonts w:cstheme="minorHAnsi"/>
                <w:kern w:val="2"/>
                <w:szCs w:val="24"/>
              </w:rPr>
            </w:pPr>
          </w:p>
        </w:tc>
        <w:tc>
          <w:tcPr>
            <w:tcW w:w="3240" w:type="dxa"/>
          </w:tcPr>
          <w:p w14:paraId="38C60B3E"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1.1.8. El. paštas</w:t>
            </w:r>
          </w:p>
        </w:tc>
        <w:tc>
          <w:tcPr>
            <w:tcW w:w="3510" w:type="dxa"/>
          </w:tcPr>
          <w:p w14:paraId="20AA0F22" w14:textId="0793BE0D" w:rsidR="00027B83" w:rsidRPr="00F34E55" w:rsidRDefault="3BFE862C" w:rsidP="005F51F9">
            <w:pPr>
              <w:spacing w:after="0" w:line="257" w:lineRule="auto"/>
              <w:rPr>
                <w:rFonts w:cstheme="minorHAnsi"/>
                <w:kern w:val="2"/>
              </w:rPr>
            </w:pPr>
            <w:hyperlink r:id="rId11">
              <w:r w:rsidRPr="00F34E55">
                <w:rPr>
                  <w:rStyle w:val="Hipersaitas"/>
                  <w:rFonts w:cstheme="minorHAnsi"/>
                </w:rPr>
                <w:t>ofisas@kaunovandenys.lt</w:t>
              </w:r>
            </w:hyperlink>
            <w:r w:rsidRPr="00F34E55">
              <w:rPr>
                <w:rFonts w:cstheme="minorHAnsi"/>
              </w:rPr>
              <w:t xml:space="preserve"> </w:t>
            </w:r>
          </w:p>
        </w:tc>
      </w:tr>
      <w:tr w:rsidR="00027B83" w:rsidRPr="00F34E55" w14:paraId="57382D2E" w14:textId="77777777" w:rsidTr="3BFE862C">
        <w:tc>
          <w:tcPr>
            <w:tcW w:w="2808" w:type="dxa"/>
            <w:vMerge/>
          </w:tcPr>
          <w:p w14:paraId="7CA54B69" w14:textId="77777777" w:rsidR="00027B83" w:rsidRPr="00F34E55" w:rsidRDefault="00027B83" w:rsidP="005F51F9">
            <w:pPr>
              <w:spacing w:after="0" w:line="257" w:lineRule="auto"/>
              <w:rPr>
                <w:rFonts w:cstheme="minorHAnsi"/>
                <w:kern w:val="2"/>
                <w:szCs w:val="24"/>
              </w:rPr>
            </w:pPr>
          </w:p>
        </w:tc>
        <w:tc>
          <w:tcPr>
            <w:tcW w:w="3240" w:type="dxa"/>
          </w:tcPr>
          <w:p w14:paraId="6C4AFDAB"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1.1.9. Šalies atstovas</w:t>
            </w:r>
          </w:p>
        </w:tc>
        <w:tc>
          <w:tcPr>
            <w:tcW w:w="3510" w:type="dxa"/>
          </w:tcPr>
          <w:p w14:paraId="13F27326" w14:textId="15ECDC8F" w:rsidR="00027B83" w:rsidRPr="00F34E55" w:rsidRDefault="00027B83" w:rsidP="005F51F9">
            <w:pPr>
              <w:spacing w:after="0" w:line="257" w:lineRule="auto"/>
              <w:jc w:val="center"/>
              <w:rPr>
                <w:rFonts w:cstheme="minorHAnsi"/>
                <w:kern w:val="2"/>
              </w:rPr>
            </w:pPr>
          </w:p>
        </w:tc>
      </w:tr>
      <w:tr w:rsidR="00027B83" w:rsidRPr="00F34E55" w14:paraId="2B8B85E9" w14:textId="77777777" w:rsidTr="3BFE862C">
        <w:tc>
          <w:tcPr>
            <w:tcW w:w="2808" w:type="dxa"/>
            <w:vMerge/>
          </w:tcPr>
          <w:p w14:paraId="212A1647" w14:textId="77777777" w:rsidR="00027B83" w:rsidRPr="00F34E55" w:rsidRDefault="00027B83" w:rsidP="005F51F9">
            <w:pPr>
              <w:spacing w:after="0" w:line="257" w:lineRule="auto"/>
              <w:rPr>
                <w:rFonts w:cstheme="minorHAnsi"/>
                <w:kern w:val="2"/>
                <w:szCs w:val="24"/>
              </w:rPr>
            </w:pPr>
          </w:p>
        </w:tc>
        <w:tc>
          <w:tcPr>
            <w:tcW w:w="3240" w:type="dxa"/>
          </w:tcPr>
          <w:p w14:paraId="66A57017"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1.1.10. Atstovavimo pagrindas</w:t>
            </w:r>
          </w:p>
        </w:tc>
        <w:tc>
          <w:tcPr>
            <w:tcW w:w="3510" w:type="dxa"/>
          </w:tcPr>
          <w:p w14:paraId="73CA1B70" w14:textId="77777777" w:rsidR="00027B83" w:rsidRPr="00F34E55" w:rsidRDefault="00027B83" w:rsidP="005F51F9">
            <w:pPr>
              <w:spacing w:after="0" w:line="257" w:lineRule="auto"/>
              <w:jc w:val="center"/>
              <w:rPr>
                <w:rFonts w:cstheme="minorHAnsi"/>
                <w:kern w:val="2"/>
                <w:szCs w:val="24"/>
              </w:rPr>
            </w:pPr>
          </w:p>
        </w:tc>
      </w:tr>
      <w:tr w:rsidR="00027B83" w:rsidRPr="00F34E55" w14:paraId="16928910" w14:textId="77777777" w:rsidTr="3BFE862C">
        <w:tc>
          <w:tcPr>
            <w:tcW w:w="2808" w:type="dxa"/>
            <w:vMerge w:val="restart"/>
          </w:tcPr>
          <w:p w14:paraId="229CF69D" w14:textId="77777777" w:rsidR="00027B83" w:rsidRPr="00F34E55" w:rsidRDefault="00027B83" w:rsidP="005F51F9">
            <w:pPr>
              <w:spacing w:after="0" w:line="257" w:lineRule="auto"/>
              <w:rPr>
                <w:rFonts w:cstheme="minorHAnsi"/>
                <w:b/>
                <w:kern w:val="2"/>
                <w:szCs w:val="24"/>
              </w:rPr>
            </w:pPr>
          </w:p>
          <w:p w14:paraId="7AADBCFF" w14:textId="77777777" w:rsidR="00027B83" w:rsidRPr="00F34E55" w:rsidRDefault="00027B83" w:rsidP="005F51F9">
            <w:pPr>
              <w:spacing w:after="0" w:line="257" w:lineRule="auto"/>
              <w:rPr>
                <w:rFonts w:cstheme="minorHAnsi"/>
                <w:b/>
                <w:kern w:val="2"/>
                <w:szCs w:val="24"/>
              </w:rPr>
            </w:pPr>
          </w:p>
          <w:p w14:paraId="76388C47" w14:textId="77777777" w:rsidR="00027B83" w:rsidRPr="00F34E55" w:rsidRDefault="00027B83" w:rsidP="005F51F9">
            <w:pPr>
              <w:spacing w:after="0" w:line="257" w:lineRule="auto"/>
              <w:rPr>
                <w:rFonts w:cstheme="minorHAnsi"/>
                <w:b/>
                <w:kern w:val="2"/>
                <w:szCs w:val="24"/>
              </w:rPr>
            </w:pPr>
          </w:p>
          <w:p w14:paraId="726A738E" w14:textId="77777777" w:rsidR="00027B83" w:rsidRPr="00F34E55" w:rsidRDefault="000B0897" w:rsidP="005F51F9">
            <w:pPr>
              <w:spacing w:after="0" w:line="257" w:lineRule="auto"/>
              <w:rPr>
                <w:rFonts w:cstheme="minorHAnsi"/>
                <w:b/>
                <w:kern w:val="2"/>
                <w:szCs w:val="24"/>
              </w:rPr>
            </w:pPr>
            <w:r w:rsidRPr="00F34E55">
              <w:rPr>
                <w:rFonts w:cstheme="minorHAnsi"/>
                <w:b/>
                <w:kern w:val="2"/>
                <w:szCs w:val="24"/>
              </w:rPr>
              <w:t>1.2. Tiekėjas</w:t>
            </w:r>
          </w:p>
          <w:p w14:paraId="043B3BC3" w14:textId="77777777" w:rsidR="00027B83" w:rsidRPr="00F34E55" w:rsidRDefault="00027B83" w:rsidP="005F51F9">
            <w:pPr>
              <w:spacing w:after="0" w:line="257" w:lineRule="auto"/>
              <w:rPr>
                <w:rFonts w:cstheme="minorHAnsi"/>
                <w:b/>
                <w:kern w:val="2"/>
                <w:szCs w:val="24"/>
              </w:rPr>
            </w:pPr>
          </w:p>
        </w:tc>
        <w:tc>
          <w:tcPr>
            <w:tcW w:w="3240" w:type="dxa"/>
          </w:tcPr>
          <w:p w14:paraId="6F705997"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1.2.1. Pavadinimas</w:t>
            </w:r>
          </w:p>
        </w:tc>
        <w:tc>
          <w:tcPr>
            <w:tcW w:w="3510" w:type="dxa"/>
          </w:tcPr>
          <w:p w14:paraId="4429E712" w14:textId="77777777" w:rsidR="00027B83" w:rsidRPr="00F34E55" w:rsidRDefault="00027B83" w:rsidP="005F51F9">
            <w:pPr>
              <w:spacing w:after="0" w:line="257" w:lineRule="auto"/>
              <w:jc w:val="center"/>
              <w:rPr>
                <w:rFonts w:cstheme="minorHAnsi"/>
                <w:kern w:val="2"/>
                <w:szCs w:val="24"/>
              </w:rPr>
            </w:pPr>
          </w:p>
        </w:tc>
      </w:tr>
      <w:tr w:rsidR="00027B83" w:rsidRPr="00F34E55" w14:paraId="4CD656F9" w14:textId="77777777" w:rsidTr="3BFE862C">
        <w:tc>
          <w:tcPr>
            <w:tcW w:w="2808" w:type="dxa"/>
            <w:vMerge/>
          </w:tcPr>
          <w:p w14:paraId="0EA0F764" w14:textId="77777777" w:rsidR="00027B83" w:rsidRPr="00F34E55" w:rsidRDefault="00027B83" w:rsidP="005F51F9">
            <w:pPr>
              <w:spacing w:after="0" w:line="257" w:lineRule="auto"/>
              <w:rPr>
                <w:rFonts w:cstheme="minorHAnsi"/>
                <w:b/>
                <w:kern w:val="2"/>
                <w:szCs w:val="24"/>
              </w:rPr>
            </w:pPr>
          </w:p>
        </w:tc>
        <w:tc>
          <w:tcPr>
            <w:tcW w:w="3240" w:type="dxa"/>
          </w:tcPr>
          <w:p w14:paraId="503F833B"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1.2.2. Juridinio asmens kodas</w:t>
            </w:r>
          </w:p>
        </w:tc>
        <w:tc>
          <w:tcPr>
            <w:tcW w:w="3510" w:type="dxa"/>
          </w:tcPr>
          <w:p w14:paraId="2F9A4859" w14:textId="77777777" w:rsidR="00027B83" w:rsidRPr="00F34E55" w:rsidRDefault="00027B83" w:rsidP="005F51F9">
            <w:pPr>
              <w:spacing w:after="0" w:line="257" w:lineRule="auto"/>
              <w:jc w:val="center"/>
              <w:rPr>
                <w:rFonts w:cstheme="minorHAnsi"/>
                <w:kern w:val="2"/>
                <w:szCs w:val="24"/>
              </w:rPr>
            </w:pPr>
          </w:p>
        </w:tc>
      </w:tr>
      <w:tr w:rsidR="00027B83" w:rsidRPr="00F34E55" w14:paraId="6A3E88B7" w14:textId="77777777" w:rsidTr="3BFE862C">
        <w:tc>
          <w:tcPr>
            <w:tcW w:w="2808" w:type="dxa"/>
            <w:vMerge/>
          </w:tcPr>
          <w:p w14:paraId="55D363B9" w14:textId="77777777" w:rsidR="00027B83" w:rsidRPr="00F34E55" w:rsidRDefault="00027B83" w:rsidP="005F51F9">
            <w:pPr>
              <w:spacing w:after="0" w:line="257" w:lineRule="auto"/>
              <w:rPr>
                <w:rFonts w:cstheme="minorHAnsi"/>
                <w:b/>
                <w:kern w:val="2"/>
                <w:szCs w:val="24"/>
              </w:rPr>
            </w:pPr>
          </w:p>
        </w:tc>
        <w:tc>
          <w:tcPr>
            <w:tcW w:w="3240" w:type="dxa"/>
          </w:tcPr>
          <w:p w14:paraId="29A5A52C"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1.2.3. Adresas</w:t>
            </w:r>
          </w:p>
        </w:tc>
        <w:tc>
          <w:tcPr>
            <w:tcW w:w="3510" w:type="dxa"/>
          </w:tcPr>
          <w:p w14:paraId="52BE5137" w14:textId="77777777" w:rsidR="00027B83" w:rsidRPr="00F34E55" w:rsidRDefault="00027B83" w:rsidP="005F51F9">
            <w:pPr>
              <w:spacing w:after="0" w:line="257" w:lineRule="auto"/>
              <w:jc w:val="center"/>
              <w:rPr>
                <w:rFonts w:cstheme="minorHAnsi"/>
                <w:kern w:val="2"/>
                <w:szCs w:val="24"/>
              </w:rPr>
            </w:pPr>
          </w:p>
        </w:tc>
      </w:tr>
      <w:tr w:rsidR="00027B83" w:rsidRPr="00F34E55" w14:paraId="10BDDB35" w14:textId="77777777" w:rsidTr="3BFE862C">
        <w:tc>
          <w:tcPr>
            <w:tcW w:w="2808" w:type="dxa"/>
            <w:vMerge/>
          </w:tcPr>
          <w:p w14:paraId="7C0FB73C" w14:textId="77777777" w:rsidR="00027B83" w:rsidRPr="00F34E55" w:rsidRDefault="00027B83" w:rsidP="005F51F9">
            <w:pPr>
              <w:spacing w:after="0" w:line="257" w:lineRule="auto"/>
              <w:rPr>
                <w:rFonts w:cstheme="minorHAnsi"/>
                <w:b/>
                <w:kern w:val="2"/>
                <w:szCs w:val="24"/>
              </w:rPr>
            </w:pPr>
          </w:p>
        </w:tc>
        <w:tc>
          <w:tcPr>
            <w:tcW w:w="3240" w:type="dxa"/>
          </w:tcPr>
          <w:p w14:paraId="01F56213"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1.2.4. PVM mokėtojo kodas</w:t>
            </w:r>
          </w:p>
        </w:tc>
        <w:tc>
          <w:tcPr>
            <w:tcW w:w="3510" w:type="dxa"/>
          </w:tcPr>
          <w:p w14:paraId="3DC02E52" w14:textId="77777777" w:rsidR="00027B83" w:rsidRPr="00F34E55" w:rsidRDefault="00027B83" w:rsidP="005F51F9">
            <w:pPr>
              <w:spacing w:after="0" w:line="257" w:lineRule="auto"/>
              <w:jc w:val="center"/>
              <w:rPr>
                <w:rFonts w:cstheme="minorHAnsi"/>
                <w:kern w:val="2"/>
                <w:szCs w:val="24"/>
              </w:rPr>
            </w:pPr>
          </w:p>
        </w:tc>
      </w:tr>
      <w:tr w:rsidR="00027B83" w:rsidRPr="00F34E55" w14:paraId="4A389B23" w14:textId="77777777" w:rsidTr="3BFE862C">
        <w:tc>
          <w:tcPr>
            <w:tcW w:w="2808" w:type="dxa"/>
            <w:vMerge/>
          </w:tcPr>
          <w:p w14:paraId="5E8F3B72" w14:textId="77777777" w:rsidR="00027B83" w:rsidRPr="00F34E55" w:rsidRDefault="00027B83" w:rsidP="005F51F9">
            <w:pPr>
              <w:spacing w:after="0" w:line="257" w:lineRule="auto"/>
              <w:rPr>
                <w:rFonts w:cstheme="minorHAnsi"/>
                <w:b/>
                <w:kern w:val="2"/>
                <w:szCs w:val="24"/>
              </w:rPr>
            </w:pPr>
          </w:p>
        </w:tc>
        <w:tc>
          <w:tcPr>
            <w:tcW w:w="3240" w:type="dxa"/>
          </w:tcPr>
          <w:p w14:paraId="37E87149"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1.2.5. Atsiskaitomoji sąskaita</w:t>
            </w:r>
          </w:p>
        </w:tc>
        <w:tc>
          <w:tcPr>
            <w:tcW w:w="3510" w:type="dxa"/>
          </w:tcPr>
          <w:p w14:paraId="6B4ED46F" w14:textId="77777777" w:rsidR="00027B83" w:rsidRPr="00F34E55" w:rsidRDefault="00027B83" w:rsidP="005F51F9">
            <w:pPr>
              <w:spacing w:after="0" w:line="257" w:lineRule="auto"/>
              <w:jc w:val="center"/>
              <w:rPr>
                <w:rFonts w:cstheme="minorHAnsi"/>
                <w:kern w:val="2"/>
                <w:szCs w:val="24"/>
              </w:rPr>
            </w:pPr>
          </w:p>
        </w:tc>
      </w:tr>
      <w:tr w:rsidR="00027B83" w:rsidRPr="00F34E55" w14:paraId="53C6C3C5" w14:textId="77777777" w:rsidTr="3BFE862C">
        <w:tc>
          <w:tcPr>
            <w:tcW w:w="2808" w:type="dxa"/>
            <w:vMerge/>
          </w:tcPr>
          <w:p w14:paraId="78A46E72" w14:textId="77777777" w:rsidR="00027B83" w:rsidRPr="00F34E55" w:rsidRDefault="00027B83" w:rsidP="005F51F9">
            <w:pPr>
              <w:spacing w:after="0" w:line="257" w:lineRule="auto"/>
              <w:rPr>
                <w:rFonts w:cstheme="minorHAnsi"/>
                <w:b/>
                <w:kern w:val="2"/>
                <w:szCs w:val="24"/>
              </w:rPr>
            </w:pPr>
          </w:p>
        </w:tc>
        <w:tc>
          <w:tcPr>
            <w:tcW w:w="3240" w:type="dxa"/>
          </w:tcPr>
          <w:p w14:paraId="572DF85C"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1.2.6. Bankas, banko kodas</w:t>
            </w:r>
          </w:p>
        </w:tc>
        <w:tc>
          <w:tcPr>
            <w:tcW w:w="3510" w:type="dxa"/>
          </w:tcPr>
          <w:p w14:paraId="199DBF76" w14:textId="77777777" w:rsidR="00027B83" w:rsidRPr="00F34E55" w:rsidRDefault="00027B83" w:rsidP="005F51F9">
            <w:pPr>
              <w:spacing w:after="0" w:line="257" w:lineRule="auto"/>
              <w:jc w:val="center"/>
              <w:rPr>
                <w:rFonts w:cstheme="minorHAnsi"/>
                <w:kern w:val="2"/>
                <w:szCs w:val="24"/>
              </w:rPr>
            </w:pPr>
          </w:p>
        </w:tc>
      </w:tr>
      <w:tr w:rsidR="00027B83" w:rsidRPr="00F34E55" w14:paraId="0AD028CC" w14:textId="77777777" w:rsidTr="3BFE862C">
        <w:tc>
          <w:tcPr>
            <w:tcW w:w="2808" w:type="dxa"/>
            <w:vMerge/>
          </w:tcPr>
          <w:p w14:paraId="0B51355C" w14:textId="77777777" w:rsidR="00027B83" w:rsidRPr="00F34E55" w:rsidRDefault="00027B83" w:rsidP="005F51F9">
            <w:pPr>
              <w:spacing w:after="0" w:line="257" w:lineRule="auto"/>
              <w:rPr>
                <w:rFonts w:cstheme="minorHAnsi"/>
                <w:b/>
                <w:kern w:val="2"/>
                <w:szCs w:val="24"/>
              </w:rPr>
            </w:pPr>
          </w:p>
        </w:tc>
        <w:tc>
          <w:tcPr>
            <w:tcW w:w="3240" w:type="dxa"/>
          </w:tcPr>
          <w:p w14:paraId="4578C743"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1.2.7. Telefonas</w:t>
            </w:r>
          </w:p>
        </w:tc>
        <w:tc>
          <w:tcPr>
            <w:tcW w:w="3510" w:type="dxa"/>
          </w:tcPr>
          <w:p w14:paraId="45814210" w14:textId="77777777" w:rsidR="00027B83" w:rsidRPr="00F34E55" w:rsidRDefault="00027B83" w:rsidP="005F51F9">
            <w:pPr>
              <w:spacing w:after="0" w:line="257" w:lineRule="auto"/>
              <w:jc w:val="center"/>
              <w:rPr>
                <w:rFonts w:cstheme="minorHAnsi"/>
                <w:kern w:val="2"/>
                <w:szCs w:val="24"/>
              </w:rPr>
            </w:pPr>
          </w:p>
        </w:tc>
      </w:tr>
      <w:tr w:rsidR="00027B83" w:rsidRPr="00F34E55" w14:paraId="18884704" w14:textId="77777777" w:rsidTr="3BFE862C">
        <w:tc>
          <w:tcPr>
            <w:tcW w:w="2808" w:type="dxa"/>
            <w:vMerge/>
          </w:tcPr>
          <w:p w14:paraId="6EB9CA70" w14:textId="77777777" w:rsidR="00027B83" w:rsidRPr="00F34E55" w:rsidRDefault="00027B83" w:rsidP="005F51F9">
            <w:pPr>
              <w:spacing w:after="0" w:line="257" w:lineRule="auto"/>
              <w:rPr>
                <w:rFonts w:cstheme="minorHAnsi"/>
                <w:b/>
                <w:kern w:val="2"/>
                <w:szCs w:val="24"/>
              </w:rPr>
            </w:pPr>
          </w:p>
        </w:tc>
        <w:tc>
          <w:tcPr>
            <w:tcW w:w="3240" w:type="dxa"/>
          </w:tcPr>
          <w:p w14:paraId="68980A98"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1.2.8. El. paštas</w:t>
            </w:r>
          </w:p>
        </w:tc>
        <w:tc>
          <w:tcPr>
            <w:tcW w:w="3510" w:type="dxa"/>
          </w:tcPr>
          <w:p w14:paraId="2BDB563E" w14:textId="77777777" w:rsidR="00027B83" w:rsidRPr="00F34E55" w:rsidRDefault="00027B83" w:rsidP="005F51F9">
            <w:pPr>
              <w:spacing w:after="0" w:line="257" w:lineRule="auto"/>
              <w:jc w:val="center"/>
              <w:rPr>
                <w:rFonts w:cstheme="minorHAnsi"/>
                <w:kern w:val="2"/>
                <w:szCs w:val="24"/>
              </w:rPr>
            </w:pPr>
          </w:p>
        </w:tc>
      </w:tr>
      <w:tr w:rsidR="00027B83" w:rsidRPr="00F34E55" w14:paraId="460CF5F1" w14:textId="77777777" w:rsidTr="3BFE862C">
        <w:tc>
          <w:tcPr>
            <w:tcW w:w="2808" w:type="dxa"/>
            <w:vMerge/>
          </w:tcPr>
          <w:p w14:paraId="3F192AA9" w14:textId="77777777" w:rsidR="00027B83" w:rsidRPr="00F34E55" w:rsidRDefault="00027B83" w:rsidP="005F51F9">
            <w:pPr>
              <w:spacing w:after="0" w:line="257" w:lineRule="auto"/>
              <w:rPr>
                <w:rFonts w:cstheme="minorHAnsi"/>
                <w:b/>
                <w:kern w:val="2"/>
                <w:szCs w:val="24"/>
              </w:rPr>
            </w:pPr>
          </w:p>
        </w:tc>
        <w:tc>
          <w:tcPr>
            <w:tcW w:w="3240" w:type="dxa"/>
          </w:tcPr>
          <w:p w14:paraId="438676CD"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1.2.9. Šalies atstovas</w:t>
            </w:r>
          </w:p>
        </w:tc>
        <w:tc>
          <w:tcPr>
            <w:tcW w:w="3510" w:type="dxa"/>
          </w:tcPr>
          <w:p w14:paraId="18887569" w14:textId="77777777" w:rsidR="00027B83" w:rsidRPr="00F34E55" w:rsidRDefault="00027B83" w:rsidP="005F51F9">
            <w:pPr>
              <w:spacing w:after="0" w:line="257" w:lineRule="auto"/>
              <w:jc w:val="center"/>
              <w:rPr>
                <w:rFonts w:cstheme="minorHAnsi"/>
                <w:kern w:val="2"/>
                <w:szCs w:val="24"/>
              </w:rPr>
            </w:pPr>
          </w:p>
        </w:tc>
      </w:tr>
      <w:tr w:rsidR="00027B83" w:rsidRPr="00F34E55" w14:paraId="27B074B5" w14:textId="77777777" w:rsidTr="3BFE862C">
        <w:tc>
          <w:tcPr>
            <w:tcW w:w="2808" w:type="dxa"/>
            <w:vMerge/>
          </w:tcPr>
          <w:p w14:paraId="7A43EC40" w14:textId="77777777" w:rsidR="00027B83" w:rsidRPr="00F34E55" w:rsidRDefault="00027B83" w:rsidP="005F51F9">
            <w:pPr>
              <w:spacing w:after="0" w:line="257" w:lineRule="auto"/>
              <w:rPr>
                <w:rFonts w:cstheme="minorHAnsi"/>
                <w:b/>
                <w:kern w:val="2"/>
                <w:szCs w:val="24"/>
              </w:rPr>
            </w:pPr>
          </w:p>
        </w:tc>
        <w:tc>
          <w:tcPr>
            <w:tcW w:w="3240" w:type="dxa"/>
          </w:tcPr>
          <w:p w14:paraId="1ACB3AF4" w14:textId="77777777" w:rsidR="00027B83" w:rsidRPr="00F34E55" w:rsidRDefault="000B0897" w:rsidP="005F51F9">
            <w:pPr>
              <w:spacing w:after="0" w:line="257" w:lineRule="auto"/>
              <w:rPr>
                <w:rFonts w:cstheme="minorHAnsi"/>
                <w:kern w:val="2"/>
                <w:szCs w:val="24"/>
              </w:rPr>
            </w:pPr>
            <w:r w:rsidRPr="00F34E55">
              <w:rPr>
                <w:rFonts w:cstheme="minorHAnsi"/>
                <w:kern w:val="2"/>
                <w:szCs w:val="24"/>
              </w:rPr>
              <w:t>1.2.10. Atstovavimo pagrindas</w:t>
            </w:r>
          </w:p>
        </w:tc>
        <w:tc>
          <w:tcPr>
            <w:tcW w:w="3510" w:type="dxa"/>
          </w:tcPr>
          <w:p w14:paraId="01A1651B" w14:textId="77777777" w:rsidR="00027B83" w:rsidRPr="00F34E55" w:rsidRDefault="00027B83" w:rsidP="005F51F9">
            <w:pPr>
              <w:spacing w:after="0" w:line="257" w:lineRule="auto"/>
              <w:jc w:val="center"/>
              <w:rPr>
                <w:rFonts w:cstheme="minorHAnsi"/>
                <w:kern w:val="2"/>
                <w:szCs w:val="24"/>
              </w:rPr>
            </w:pPr>
          </w:p>
        </w:tc>
      </w:tr>
    </w:tbl>
    <w:p w14:paraId="377A0A90" w14:textId="77777777" w:rsidR="00027B83" w:rsidRPr="00F34E55"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F34E55" w14:paraId="30D32D1A" w14:textId="77777777" w:rsidTr="243CB4C7">
        <w:trPr>
          <w:trHeight w:val="300"/>
        </w:trPr>
        <w:tc>
          <w:tcPr>
            <w:tcW w:w="9535" w:type="dxa"/>
            <w:gridSpan w:val="4"/>
          </w:tcPr>
          <w:p w14:paraId="5FF40E3D" w14:textId="77777777" w:rsidR="00027B83" w:rsidRPr="00F34E55" w:rsidRDefault="000B0897" w:rsidP="00733790">
            <w:pPr>
              <w:spacing w:before="120" w:after="120"/>
              <w:jc w:val="center"/>
              <w:rPr>
                <w:rFonts w:cstheme="minorHAnsi"/>
                <w:b/>
                <w:kern w:val="2"/>
                <w:szCs w:val="24"/>
              </w:rPr>
            </w:pPr>
            <w:r w:rsidRPr="00F34E55">
              <w:rPr>
                <w:rFonts w:cstheme="minorHAnsi"/>
                <w:b/>
                <w:kern w:val="2"/>
                <w:szCs w:val="24"/>
              </w:rPr>
              <w:t>2. ATSAKINGI ASMENYS</w:t>
            </w:r>
          </w:p>
        </w:tc>
      </w:tr>
      <w:tr w:rsidR="00027B83" w:rsidRPr="00F34E55" w14:paraId="7EC99386" w14:textId="77777777" w:rsidTr="243CB4C7">
        <w:trPr>
          <w:trHeight w:val="300"/>
        </w:trPr>
        <w:tc>
          <w:tcPr>
            <w:tcW w:w="3094" w:type="dxa"/>
            <w:gridSpan w:val="2"/>
          </w:tcPr>
          <w:p w14:paraId="30760A59"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 xml:space="preserve">2.1. Pirkėjo kontaktiniai asmenys, atsakingi už Sutarties vykdymą, </w:t>
            </w:r>
            <w:r w:rsidRPr="00F34E55">
              <w:rPr>
                <w:rFonts w:cstheme="minorHAnsi"/>
                <w:b/>
                <w:szCs w:val="24"/>
              </w:rPr>
              <w:t>Paslaugų</w:t>
            </w:r>
            <w:r w:rsidRPr="00F34E55">
              <w:rPr>
                <w:rFonts w:cstheme="minorHAnsi"/>
                <w:b/>
                <w:kern w:val="2"/>
                <w:szCs w:val="24"/>
              </w:rPr>
              <w:t xml:space="preserve"> priėmimą, Sąskaitų per informacinę sistemą SABIS priėmimą</w:t>
            </w:r>
          </w:p>
        </w:tc>
        <w:tc>
          <w:tcPr>
            <w:tcW w:w="6441" w:type="dxa"/>
            <w:gridSpan w:val="2"/>
          </w:tcPr>
          <w:p w14:paraId="22E7A7E5" w14:textId="77777777" w:rsidR="00684CA2" w:rsidRPr="00F34E55" w:rsidRDefault="00684CA2" w:rsidP="004B74E4">
            <w:pPr>
              <w:spacing w:before="120" w:after="120"/>
              <w:rPr>
                <w:rFonts w:cstheme="minorHAnsi"/>
                <w:kern w:val="2"/>
                <w:szCs w:val="24"/>
              </w:rPr>
            </w:pPr>
            <w:r w:rsidRPr="00F34E55">
              <w:rPr>
                <w:rFonts w:cstheme="minorHAnsi"/>
                <w:kern w:val="2"/>
                <w:szCs w:val="24"/>
              </w:rPr>
              <w:t>Nuotekų valyklos inžinierė-technologė Rūta Sabaliauskienė</w:t>
            </w:r>
          </w:p>
          <w:p w14:paraId="766FE0EB" w14:textId="3098CEE4" w:rsidR="004B74E4" w:rsidRPr="00F34E55" w:rsidRDefault="00684CA2" w:rsidP="004B74E4">
            <w:pPr>
              <w:spacing w:before="120" w:after="120"/>
              <w:rPr>
                <w:rFonts w:cstheme="minorHAnsi"/>
                <w:kern w:val="2"/>
                <w:szCs w:val="24"/>
              </w:rPr>
            </w:pPr>
            <w:r w:rsidRPr="00F34E55">
              <w:rPr>
                <w:rFonts w:cstheme="minorHAnsi"/>
                <w:kern w:val="2"/>
                <w:szCs w:val="24"/>
              </w:rPr>
              <w:t>Marvelės g. 199A, Kaunas</w:t>
            </w:r>
            <w:r w:rsidR="004B74E4" w:rsidRPr="00F34E55">
              <w:rPr>
                <w:rFonts w:cstheme="minorHAnsi"/>
                <w:kern w:val="2"/>
                <w:szCs w:val="24"/>
              </w:rPr>
              <w:t xml:space="preserve"> </w:t>
            </w:r>
          </w:p>
          <w:p w14:paraId="3D149207" w14:textId="0634831C" w:rsidR="004B74E4" w:rsidRPr="00F34E55" w:rsidRDefault="00E13AFD" w:rsidP="004B74E4">
            <w:pPr>
              <w:spacing w:before="120" w:after="120"/>
              <w:rPr>
                <w:rFonts w:cstheme="minorHAnsi"/>
                <w:kern w:val="2"/>
                <w:szCs w:val="24"/>
              </w:rPr>
            </w:pPr>
            <w:r w:rsidRPr="00F34E55">
              <w:rPr>
                <w:rFonts w:cstheme="minorHAnsi"/>
                <w:kern w:val="2"/>
                <w:szCs w:val="24"/>
              </w:rPr>
              <w:t xml:space="preserve">mob. </w:t>
            </w:r>
            <w:r w:rsidR="00684CA2" w:rsidRPr="00F34E55">
              <w:rPr>
                <w:rFonts w:cstheme="minorHAnsi"/>
                <w:kern w:val="2"/>
                <w:szCs w:val="24"/>
              </w:rPr>
              <w:t>+370 614 10494</w:t>
            </w:r>
          </w:p>
          <w:p w14:paraId="3B77D23F" w14:textId="502E87A5" w:rsidR="00027B83" w:rsidRPr="00F34E55" w:rsidRDefault="004B74E4" w:rsidP="00684CA2">
            <w:pPr>
              <w:spacing w:before="120" w:after="120"/>
              <w:rPr>
                <w:rFonts w:cstheme="minorHAnsi"/>
              </w:rPr>
            </w:pPr>
            <w:r w:rsidRPr="00F34E55">
              <w:rPr>
                <w:rFonts w:cstheme="minorHAnsi"/>
                <w:kern w:val="2"/>
                <w:szCs w:val="24"/>
              </w:rPr>
              <w:t xml:space="preserve">el. p. </w:t>
            </w:r>
            <w:hyperlink r:id="rId12" w:history="1">
              <w:r w:rsidR="00684CA2" w:rsidRPr="00F34E55">
                <w:rPr>
                  <w:rStyle w:val="Hipersaitas"/>
                  <w:rFonts w:cstheme="minorHAnsi"/>
                </w:rPr>
                <w:t>ruta.sabaliauskiene@kaunovandenys.lt</w:t>
              </w:r>
            </w:hyperlink>
          </w:p>
        </w:tc>
      </w:tr>
      <w:tr w:rsidR="00027B83" w:rsidRPr="00F34E55" w14:paraId="64DD2FBA" w14:textId="77777777" w:rsidTr="005F51F9">
        <w:trPr>
          <w:trHeight w:val="1233"/>
        </w:trPr>
        <w:tc>
          <w:tcPr>
            <w:tcW w:w="3094" w:type="dxa"/>
            <w:gridSpan w:val="2"/>
          </w:tcPr>
          <w:p w14:paraId="162D7750"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2.2. Tiekėjo kontaktiniai asmenys, atsakingi už Sutarties vykdymą</w:t>
            </w:r>
          </w:p>
        </w:tc>
        <w:tc>
          <w:tcPr>
            <w:tcW w:w="6441" w:type="dxa"/>
            <w:gridSpan w:val="2"/>
          </w:tcPr>
          <w:p w14:paraId="694706CF" w14:textId="77777777" w:rsidR="00027B83" w:rsidRPr="00F34E55" w:rsidRDefault="000B0897" w:rsidP="00733790">
            <w:pPr>
              <w:spacing w:before="120" w:after="120"/>
              <w:rPr>
                <w:rFonts w:cstheme="minorHAnsi"/>
                <w:color w:val="4472C4"/>
                <w:kern w:val="2"/>
                <w:szCs w:val="24"/>
              </w:rPr>
            </w:pPr>
            <w:r w:rsidRPr="00F34E55">
              <w:rPr>
                <w:rFonts w:cstheme="minorHAnsi"/>
                <w:color w:val="4472C4"/>
                <w:kern w:val="2"/>
                <w:szCs w:val="24"/>
              </w:rPr>
              <w:t>(nurodyti padalinį / skyrių, pareigas, vardą, pavardę, tel., el. paštą)</w:t>
            </w:r>
          </w:p>
        </w:tc>
      </w:tr>
      <w:tr w:rsidR="00027B83" w:rsidRPr="00F34E55" w14:paraId="17D3AF1B" w14:textId="77777777" w:rsidTr="243CB4C7">
        <w:trPr>
          <w:trHeight w:val="300"/>
        </w:trPr>
        <w:tc>
          <w:tcPr>
            <w:tcW w:w="9535" w:type="dxa"/>
            <w:gridSpan w:val="4"/>
          </w:tcPr>
          <w:p w14:paraId="147CEE6E" w14:textId="77777777" w:rsidR="00027B83" w:rsidRPr="00F34E55" w:rsidRDefault="000B0897" w:rsidP="00733790">
            <w:pPr>
              <w:spacing w:before="120" w:after="120"/>
              <w:jc w:val="center"/>
              <w:rPr>
                <w:rFonts w:cstheme="minorHAnsi"/>
                <w:b/>
                <w:kern w:val="2"/>
                <w:szCs w:val="24"/>
              </w:rPr>
            </w:pPr>
            <w:r w:rsidRPr="00F34E55">
              <w:rPr>
                <w:rFonts w:cstheme="minorHAnsi"/>
                <w:b/>
                <w:kern w:val="2"/>
                <w:szCs w:val="24"/>
              </w:rPr>
              <w:lastRenderedPageBreak/>
              <w:t>3. SUTARTIES DALYKAS</w:t>
            </w:r>
          </w:p>
        </w:tc>
      </w:tr>
      <w:tr w:rsidR="00027B83" w:rsidRPr="00F34E55" w14:paraId="78BAF5CF" w14:textId="77777777" w:rsidTr="243CB4C7">
        <w:trPr>
          <w:trHeight w:val="300"/>
        </w:trPr>
        <w:tc>
          <w:tcPr>
            <w:tcW w:w="3094" w:type="dxa"/>
            <w:gridSpan w:val="2"/>
          </w:tcPr>
          <w:p w14:paraId="2EF15AAD"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3.1. Sutarties dalykas</w:t>
            </w:r>
          </w:p>
        </w:tc>
        <w:tc>
          <w:tcPr>
            <w:tcW w:w="6441" w:type="dxa"/>
            <w:gridSpan w:val="2"/>
          </w:tcPr>
          <w:p w14:paraId="7C307DB4" w14:textId="590590B2" w:rsidR="00027B83" w:rsidRPr="00F34E55" w:rsidRDefault="000B0897" w:rsidP="3BFE862C">
            <w:pPr>
              <w:spacing w:before="120" w:after="120"/>
              <w:jc w:val="both"/>
              <w:rPr>
                <w:rFonts w:cstheme="minorHAnsi"/>
                <w:color w:val="000000"/>
                <w:kern w:val="2"/>
              </w:rPr>
            </w:pPr>
            <w:r w:rsidRPr="00F34E55">
              <w:rPr>
                <w:rFonts w:cstheme="minorHAnsi"/>
                <w:kern w:val="2"/>
              </w:rPr>
              <w:t xml:space="preserve">Tiekėjas įsipareigoja Sutartyje numatytomis sąlygomis suteikti Pirkėjui </w:t>
            </w:r>
            <w:r w:rsidR="00684CA2" w:rsidRPr="00F34E55">
              <w:rPr>
                <w:rFonts w:cstheme="minorHAnsi"/>
                <w:kern w:val="2"/>
              </w:rPr>
              <w:t>a</w:t>
            </w:r>
            <w:r w:rsidR="00684CA2" w:rsidRPr="00F34E55">
              <w:rPr>
                <w:rFonts w:cstheme="minorHAnsi"/>
                <w:b/>
                <w:bCs/>
                <w:kern w:val="2"/>
              </w:rPr>
              <w:t xml:space="preserve">tliekų, susidarančių nuotekų valymo įrenginiuose (grotose) galutinio sutvarkymo </w:t>
            </w:r>
            <w:r w:rsidR="00222B86" w:rsidRPr="00F34E55">
              <w:rPr>
                <w:rFonts w:cstheme="minorHAnsi"/>
                <w:b/>
                <w:bCs/>
                <w:kern w:val="2"/>
              </w:rPr>
              <w:t xml:space="preserve">paslaugas </w:t>
            </w:r>
            <w:r w:rsidRPr="00F34E55">
              <w:rPr>
                <w:rFonts w:cstheme="minorHAnsi"/>
                <w:color w:val="000000"/>
                <w:kern w:val="2"/>
              </w:rPr>
              <w:t>(toliau – Paslaugos).</w:t>
            </w:r>
          </w:p>
          <w:p w14:paraId="6B5360F1" w14:textId="70172E32" w:rsidR="00027B83" w:rsidRPr="00F34E55" w:rsidRDefault="000B0897" w:rsidP="00733790">
            <w:pPr>
              <w:spacing w:before="120" w:after="120"/>
              <w:jc w:val="both"/>
              <w:rPr>
                <w:rFonts w:cstheme="minorHAnsi"/>
                <w:color w:val="000000"/>
                <w:kern w:val="2"/>
                <w:szCs w:val="24"/>
              </w:rPr>
            </w:pPr>
            <w:r w:rsidRPr="00F34E55">
              <w:rPr>
                <w:rFonts w:cstheme="minorHAnsi"/>
                <w:color w:val="000000"/>
                <w:kern w:val="2"/>
                <w:szCs w:val="24"/>
              </w:rPr>
              <w:t xml:space="preserve">Išsamus </w:t>
            </w:r>
            <w:r w:rsidRPr="00F34E55">
              <w:rPr>
                <w:rFonts w:cstheme="minorHAnsi"/>
                <w:color w:val="000000"/>
                <w:szCs w:val="24"/>
              </w:rPr>
              <w:t>Paslaugų</w:t>
            </w:r>
            <w:r w:rsidRPr="00F34E55">
              <w:rPr>
                <w:rFonts w:cstheme="minorHAnsi"/>
                <w:color w:val="000000"/>
                <w:kern w:val="2"/>
                <w:szCs w:val="24"/>
              </w:rPr>
              <w:t xml:space="preserve"> aprašymas ir kiti reikalavimai teikiamoms </w:t>
            </w:r>
            <w:r w:rsidRPr="00F34E55">
              <w:rPr>
                <w:rFonts w:cstheme="minorHAnsi"/>
                <w:color w:val="000000"/>
                <w:szCs w:val="24"/>
              </w:rPr>
              <w:t>Paslaugoms</w:t>
            </w:r>
            <w:r w:rsidRPr="00F34E55">
              <w:rPr>
                <w:rFonts w:cstheme="minorHAnsi"/>
                <w:color w:val="000000"/>
                <w:kern w:val="2"/>
                <w:szCs w:val="24"/>
              </w:rPr>
              <w:t xml:space="preserve"> nustatyti Sutarties priede Nr. </w:t>
            </w:r>
            <w:r w:rsidR="00733790" w:rsidRPr="00F34E55">
              <w:rPr>
                <w:rFonts w:cstheme="minorHAnsi"/>
                <w:color w:val="000000"/>
                <w:kern w:val="2"/>
                <w:szCs w:val="24"/>
              </w:rPr>
              <w:t>1</w:t>
            </w:r>
            <w:r w:rsidRPr="00F34E55">
              <w:rPr>
                <w:rFonts w:cstheme="minorHAnsi"/>
                <w:color w:val="000000"/>
                <w:kern w:val="2"/>
                <w:szCs w:val="24"/>
              </w:rPr>
              <w:t xml:space="preserve"> „Techninė specifikacija“ (toliau – Techninė specifikacija) ir Sutarties priede Nr. </w:t>
            </w:r>
            <w:r w:rsidR="00733790" w:rsidRPr="00F34E55">
              <w:rPr>
                <w:rFonts w:cstheme="minorHAnsi"/>
                <w:color w:val="000000"/>
                <w:kern w:val="2"/>
                <w:szCs w:val="24"/>
              </w:rPr>
              <w:t>2</w:t>
            </w:r>
            <w:r w:rsidRPr="00F34E55">
              <w:rPr>
                <w:rFonts w:cstheme="minorHAnsi"/>
                <w:color w:val="000000"/>
                <w:kern w:val="2"/>
                <w:szCs w:val="24"/>
              </w:rPr>
              <w:t xml:space="preserve"> „Pasiūlymas“.</w:t>
            </w:r>
          </w:p>
        </w:tc>
      </w:tr>
      <w:tr w:rsidR="00027B83" w:rsidRPr="00F34E55" w14:paraId="0AD60CA4" w14:textId="77777777" w:rsidTr="243CB4C7">
        <w:trPr>
          <w:trHeight w:val="300"/>
        </w:trPr>
        <w:tc>
          <w:tcPr>
            <w:tcW w:w="3094" w:type="dxa"/>
            <w:gridSpan w:val="2"/>
          </w:tcPr>
          <w:p w14:paraId="3774F492"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3.2. Pirkimo pavadinimas ir numeris</w:t>
            </w:r>
          </w:p>
        </w:tc>
        <w:tc>
          <w:tcPr>
            <w:tcW w:w="6441" w:type="dxa"/>
            <w:gridSpan w:val="2"/>
          </w:tcPr>
          <w:p w14:paraId="1CD74DF2" w14:textId="77777777" w:rsidR="00027B83" w:rsidRPr="00F34E55" w:rsidRDefault="00027B83" w:rsidP="00733790">
            <w:pPr>
              <w:spacing w:before="120" w:after="120"/>
              <w:rPr>
                <w:rFonts w:cstheme="minorHAnsi"/>
                <w:kern w:val="2"/>
                <w:szCs w:val="24"/>
              </w:rPr>
            </w:pPr>
          </w:p>
        </w:tc>
      </w:tr>
      <w:tr w:rsidR="00027B83" w:rsidRPr="00F34E55" w14:paraId="1D1A6B6A" w14:textId="77777777" w:rsidTr="243CB4C7">
        <w:trPr>
          <w:trHeight w:val="300"/>
        </w:trPr>
        <w:tc>
          <w:tcPr>
            <w:tcW w:w="3094" w:type="dxa"/>
            <w:gridSpan w:val="2"/>
          </w:tcPr>
          <w:p w14:paraId="50AFAD3E"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F34E55" w:rsidRDefault="000B0897" w:rsidP="00733790">
            <w:pPr>
              <w:spacing w:before="120" w:after="120"/>
              <w:rPr>
                <w:rFonts w:cstheme="minorHAnsi"/>
                <w:kern w:val="2"/>
                <w:szCs w:val="24"/>
              </w:rPr>
            </w:pPr>
            <w:r w:rsidRPr="00F34E55">
              <w:rPr>
                <w:rFonts w:cstheme="minorHAnsi"/>
                <w:kern w:val="2"/>
                <w:szCs w:val="24"/>
              </w:rPr>
              <w:t>Netaikoma</w:t>
            </w:r>
          </w:p>
          <w:p w14:paraId="5DF729FF" w14:textId="77777777" w:rsidR="00027B83" w:rsidRPr="00F34E55" w:rsidRDefault="00027B83" w:rsidP="00733790">
            <w:pPr>
              <w:spacing w:before="120" w:after="120"/>
              <w:rPr>
                <w:rFonts w:cstheme="minorHAnsi"/>
                <w:kern w:val="2"/>
                <w:szCs w:val="24"/>
              </w:rPr>
            </w:pPr>
          </w:p>
          <w:p w14:paraId="4EA4A352" w14:textId="4454284E" w:rsidR="00027B83" w:rsidRPr="00F34E55" w:rsidRDefault="00027B83" w:rsidP="00733790">
            <w:pPr>
              <w:spacing w:before="120" w:after="120"/>
              <w:rPr>
                <w:rFonts w:cstheme="minorHAnsi"/>
                <w:kern w:val="2"/>
                <w:szCs w:val="24"/>
              </w:rPr>
            </w:pPr>
          </w:p>
        </w:tc>
      </w:tr>
      <w:tr w:rsidR="00027B83" w:rsidRPr="00F34E55" w14:paraId="652A39CA" w14:textId="77777777" w:rsidTr="243CB4C7">
        <w:trPr>
          <w:trHeight w:val="300"/>
        </w:trPr>
        <w:tc>
          <w:tcPr>
            <w:tcW w:w="9535" w:type="dxa"/>
            <w:gridSpan w:val="4"/>
          </w:tcPr>
          <w:p w14:paraId="19978732" w14:textId="77777777" w:rsidR="00027B83" w:rsidRPr="00F34E55" w:rsidRDefault="000B0897" w:rsidP="00733790">
            <w:pPr>
              <w:spacing w:before="120" w:after="120"/>
              <w:jc w:val="center"/>
              <w:rPr>
                <w:rFonts w:cstheme="minorHAnsi"/>
                <w:b/>
                <w:kern w:val="2"/>
                <w:szCs w:val="24"/>
              </w:rPr>
            </w:pPr>
            <w:r w:rsidRPr="00F34E55">
              <w:rPr>
                <w:rFonts w:cstheme="minorHAnsi"/>
                <w:b/>
                <w:kern w:val="2"/>
                <w:szCs w:val="24"/>
              </w:rPr>
              <w:t xml:space="preserve">4. PASLAUGŲ SUTEIKIMO TERMINAI IR PASLAUGŲ PERDAVIMO </w:t>
            </w:r>
            <w:r w:rsidRPr="00F34E55">
              <w:rPr>
                <w:rFonts w:cstheme="minorHAnsi"/>
                <w:color w:val="000000"/>
                <w:kern w:val="2"/>
                <w:szCs w:val="24"/>
              </w:rPr>
              <w:t>–</w:t>
            </w:r>
            <w:r w:rsidRPr="00F34E55">
              <w:rPr>
                <w:rFonts w:cstheme="minorHAnsi"/>
                <w:b/>
                <w:kern w:val="2"/>
                <w:szCs w:val="24"/>
              </w:rPr>
              <w:t xml:space="preserve"> PRIĖMIMO TVARKA</w:t>
            </w:r>
          </w:p>
        </w:tc>
      </w:tr>
      <w:tr w:rsidR="00027B83" w:rsidRPr="00F34E55" w14:paraId="061ACEE5" w14:textId="77777777" w:rsidTr="003C6B12">
        <w:trPr>
          <w:trHeight w:val="300"/>
        </w:trPr>
        <w:tc>
          <w:tcPr>
            <w:tcW w:w="3094" w:type="dxa"/>
            <w:gridSpan w:val="2"/>
          </w:tcPr>
          <w:p w14:paraId="1FF7F62B"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 xml:space="preserve">4.1. </w:t>
            </w:r>
            <w:r w:rsidRPr="00F34E55">
              <w:rPr>
                <w:rFonts w:cstheme="minorHAnsi"/>
                <w:b/>
                <w:szCs w:val="24"/>
              </w:rPr>
              <w:t>Paslaugų</w:t>
            </w:r>
            <w:r w:rsidRPr="00F34E55">
              <w:rPr>
                <w:rFonts w:cstheme="minorHAnsi"/>
                <w:b/>
                <w:kern w:val="2"/>
                <w:szCs w:val="24"/>
              </w:rPr>
              <w:t xml:space="preserve"> </w:t>
            </w:r>
            <w:r w:rsidRPr="00F34E55">
              <w:rPr>
                <w:rFonts w:cstheme="minorHAnsi"/>
                <w:b/>
                <w:szCs w:val="24"/>
              </w:rPr>
              <w:t>suteikimo</w:t>
            </w:r>
            <w:r w:rsidRPr="00F34E55">
              <w:rPr>
                <w:rFonts w:cstheme="minorHAnsi"/>
                <w:b/>
                <w:kern w:val="2"/>
                <w:szCs w:val="24"/>
              </w:rPr>
              <w:t xml:space="preserve"> terminas, kai </w:t>
            </w:r>
            <w:r w:rsidRPr="00F34E55">
              <w:rPr>
                <w:rFonts w:cstheme="minorHAnsi"/>
                <w:b/>
                <w:szCs w:val="24"/>
              </w:rPr>
              <w:t>Paslaugos yra vienkartinio pobūdžio, teikiamos periodiškai arba pagal Pirkėjo Užsakymą</w:t>
            </w:r>
          </w:p>
          <w:p w14:paraId="3EF87ADF" w14:textId="77777777" w:rsidR="00027B83" w:rsidRPr="00F34E55" w:rsidRDefault="00027B83" w:rsidP="00733790">
            <w:pPr>
              <w:spacing w:before="120" w:after="120"/>
              <w:rPr>
                <w:rFonts w:cstheme="minorHAnsi"/>
                <w:b/>
                <w:color w:val="FF0000"/>
                <w:kern w:val="2"/>
                <w:szCs w:val="24"/>
                <w:highlight w:val="yellow"/>
              </w:rPr>
            </w:pPr>
          </w:p>
        </w:tc>
        <w:tc>
          <w:tcPr>
            <w:tcW w:w="6441" w:type="dxa"/>
            <w:gridSpan w:val="2"/>
            <w:shd w:val="clear" w:color="auto" w:fill="FFFFFF" w:themeFill="background1"/>
          </w:tcPr>
          <w:p w14:paraId="0D4C23A5" w14:textId="12346A4B" w:rsidR="008F0CF2" w:rsidRPr="00F34E55" w:rsidRDefault="00272EE8" w:rsidP="3BFE862C">
            <w:pPr>
              <w:spacing w:before="120" w:after="120"/>
              <w:jc w:val="both"/>
              <w:rPr>
                <w:rFonts w:cstheme="minorHAnsi"/>
                <w:bCs/>
                <w:szCs w:val="24"/>
              </w:rPr>
            </w:pPr>
            <w:r w:rsidRPr="00F34E55">
              <w:rPr>
                <w:rFonts w:cstheme="minorHAnsi"/>
                <w:bCs/>
                <w:szCs w:val="24"/>
              </w:rPr>
              <w:t>4.1.1.</w:t>
            </w:r>
            <w:r w:rsidR="003C6B12" w:rsidRPr="00F34E55">
              <w:rPr>
                <w:rFonts w:cstheme="minorHAnsi"/>
                <w:bCs/>
                <w:szCs w:val="24"/>
              </w:rPr>
              <w:t xml:space="preserve"> </w:t>
            </w:r>
            <w:r w:rsidR="00684CA2" w:rsidRPr="00F34E55">
              <w:rPr>
                <w:rFonts w:cstheme="minorHAnsi"/>
                <w:bCs/>
                <w:szCs w:val="24"/>
              </w:rPr>
              <w:t>Atliekos susidaro nereguliariai. Maksimalus kiekis per dieną iki 25 t</w:t>
            </w:r>
            <w:r w:rsidR="003C6B12" w:rsidRPr="00F34E55">
              <w:rPr>
                <w:rFonts w:cstheme="minorHAnsi"/>
                <w:bCs/>
                <w:szCs w:val="24"/>
              </w:rPr>
              <w:t>.</w:t>
            </w:r>
          </w:p>
          <w:p w14:paraId="69C6AE54" w14:textId="03B06A7F" w:rsidR="003C6B12" w:rsidRPr="00F34E55" w:rsidRDefault="003C6B12" w:rsidP="006D0677">
            <w:pPr>
              <w:spacing w:before="120" w:after="120"/>
              <w:jc w:val="both"/>
              <w:rPr>
                <w:rFonts w:cstheme="minorHAnsi"/>
                <w:bCs/>
                <w:szCs w:val="24"/>
                <w:highlight w:val="yellow"/>
              </w:rPr>
            </w:pPr>
            <w:r w:rsidRPr="00F34E55">
              <w:rPr>
                <w:rFonts w:cstheme="minorHAnsi"/>
                <w:bCs/>
                <w:szCs w:val="24"/>
              </w:rPr>
              <w:t>4.</w:t>
            </w:r>
            <w:r w:rsidR="001E1A72" w:rsidRPr="00F34E55">
              <w:rPr>
                <w:rFonts w:cstheme="minorHAnsi"/>
                <w:bCs/>
                <w:szCs w:val="24"/>
              </w:rPr>
              <w:t>1.</w:t>
            </w:r>
            <w:r w:rsidRPr="00F34E55">
              <w:rPr>
                <w:rFonts w:cstheme="minorHAnsi"/>
                <w:bCs/>
                <w:szCs w:val="24"/>
              </w:rPr>
              <w:t>2.</w:t>
            </w:r>
            <w:r w:rsidRPr="00F34E55">
              <w:rPr>
                <w:rFonts w:cstheme="minorHAnsi"/>
              </w:rPr>
              <w:t xml:space="preserve"> </w:t>
            </w:r>
            <w:r w:rsidR="00A26B72">
              <w:rPr>
                <w:rFonts w:cstheme="minorHAnsi"/>
                <w:bCs/>
                <w:szCs w:val="24"/>
              </w:rPr>
              <w:t xml:space="preserve">Pirkėjas </w:t>
            </w:r>
            <w:r w:rsidR="00684CA2" w:rsidRPr="00F34E55">
              <w:rPr>
                <w:rFonts w:cstheme="minorHAnsi"/>
                <w:bCs/>
                <w:szCs w:val="24"/>
              </w:rPr>
              <w:t>neįsipareigoja perduoti viso nurodyto atliekų kiekio ir neprisiima finansinės atsakomybės, jei atliekų bus perduota mažiau arba atliekos nebus perduodamos</w:t>
            </w:r>
            <w:r w:rsidRPr="00F34E55">
              <w:rPr>
                <w:rFonts w:cstheme="minorHAnsi"/>
                <w:bCs/>
                <w:szCs w:val="24"/>
              </w:rPr>
              <w:t>.</w:t>
            </w:r>
          </w:p>
        </w:tc>
      </w:tr>
      <w:tr w:rsidR="00027B83" w:rsidRPr="00F34E55" w14:paraId="6409A4A9" w14:textId="77777777" w:rsidTr="243CB4C7">
        <w:trPr>
          <w:trHeight w:val="300"/>
        </w:trPr>
        <w:tc>
          <w:tcPr>
            <w:tcW w:w="3094" w:type="dxa"/>
            <w:gridSpan w:val="2"/>
          </w:tcPr>
          <w:p w14:paraId="181ECC5C"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4.2. Paslaugų / jų dalies / etapo / periodo suteikimo termino pratęsimas</w:t>
            </w:r>
          </w:p>
        </w:tc>
        <w:tc>
          <w:tcPr>
            <w:tcW w:w="6441" w:type="dxa"/>
            <w:gridSpan w:val="2"/>
          </w:tcPr>
          <w:p w14:paraId="75A20794" w14:textId="024D8E71" w:rsidR="00027B83" w:rsidRPr="00F34E55" w:rsidRDefault="004B74E4" w:rsidP="00733790">
            <w:pPr>
              <w:spacing w:before="120" w:after="120"/>
              <w:jc w:val="both"/>
              <w:rPr>
                <w:rFonts w:cstheme="minorHAnsi"/>
                <w:szCs w:val="24"/>
              </w:rPr>
            </w:pPr>
            <w:r w:rsidRPr="00F34E55">
              <w:rPr>
                <w:rFonts w:cstheme="minorHAnsi"/>
                <w:kern w:val="2"/>
                <w:szCs w:val="24"/>
              </w:rPr>
              <w:t>Netaikoma</w:t>
            </w:r>
          </w:p>
        </w:tc>
      </w:tr>
      <w:tr w:rsidR="00027B83" w:rsidRPr="00F34E55" w14:paraId="4D38D397" w14:textId="77777777" w:rsidTr="243CB4C7">
        <w:trPr>
          <w:trHeight w:val="300"/>
        </w:trPr>
        <w:tc>
          <w:tcPr>
            <w:tcW w:w="3094" w:type="dxa"/>
            <w:gridSpan w:val="2"/>
          </w:tcPr>
          <w:p w14:paraId="60FED6D0"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4.3. Užsakymų teikimo tvarka</w:t>
            </w:r>
          </w:p>
        </w:tc>
        <w:tc>
          <w:tcPr>
            <w:tcW w:w="6441" w:type="dxa"/>
            <w:gridSpan w:val="2"/>
          </w:tcPr>
          <w:p w14:paraId="631A2975" w14:textId="77777777" w:rsidR="00027B83" w:rsidRPr="00F34E55" w:rsidRDefault="00272EE8" w:rsidP="006D0677">
            <w:pPr>
              <w:spacing w:before="120" w:after="120"/>
              <w:jc w:val="both"/>
              <w:rPr>
                <w:rFonts w:cstheme="minorHAnsi"/>
                <w:szCs w:val="24"/>
              </w:rPr>
            </w:pPr>
            <w:r w:rsidRPr="00F34E55">
              <w:rPr>
                <w:rFonts w:cstheme="minorHAnsi"/>
                <w:szCs w:val="24"/>
              </w:rPr>
              <w:t>4.3.1.</w:t>
            </w:r>
            <w:r w:rsidR="001E1A72" w:rsidRPr="00F34E55">
              <w:rPr>
                <w:rFonts w:cstheme="minorHAnsi"/>
                <w:szCs w:val="24"/>
              </w:rPr>
              <w:t xml:space="preserve"> </w:t>
            </w:r>
            <w:r w:rsidR="00847FEE" w:rsidRPr="00F34E55">
              <w:rPr>
                <w:rFonts w:cstheme="minorHAnsi"/>
                <w:szCs w:val="24"/>
              </w:rPr>
              <w:t>Atliekos utilizavimui bus atvežamos Pirkėjo konteineriais Pirkėjo įmonės transportu.</w:t>
            </w:r>
          </w:p>
          <w:p w14:paraId="44F02E9B" w14:textId="20C675D2" w:rsidR="00847FEE" w:rsidRPr="00F34E55" w:rsidRDefault="00847FEE" w:rsidP="006D0677">
            <w:pPr>
              <w:spacing w:before="120" w:after="120"/>
              <w:jc w:val="both"/>
              <w:rPr>
                <w:rFonts w:cstheme="minorHAnsi"/>
                <w:szCs w:val="24"/>
              </w:rPr>
            </w:pPr>
            <w:r w:rsidRPr="00F34E55">
              <w:rPr>
                <w:rFonts w:cstheme="minorHAnsi"/>
                <w:szCs w:val="24"/>
              </w:rPr>
              <w:t>4.3.2. Atliekų atvežimas vykdomas įmonės darbo laiku: I-IV nuo 7 val. iki 16 val., V nuo 7 val. iki 14:30 val.</w:t>
            </w:r>
          </w:p>
        </w:tc>
      </w:tr>
      <w:tr w:rsidR="00027B83" w:rsidRPr="00F34E55"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F34E55" w:rsidRDefault="000B0897" w:rsidP="00733790">
            <w:pPr>
              <w:spacing w:before="120" w:after="120"/>
              <w:rPr>
                <w:rFonts w:cstheme="minorHAnsi"/>
                <w:kern w:val="2"/>
                <w:szCs w:val="24"/>
              </w:rPr>
            </w:pPr>
            <w:r w:rsidRPr="00F34E55">
              <w:rPr>
                <w:rFonts w:cstheme="minorHAnsi"/>
                <w:kern w:val="2"/>
                <w:szCs w:val="24"/>
              </w:rPr>
              <w:t>Netaikoma</w:t>
            </w:r>
          </w:p>
        </w:tc>
      </w:tr>
      <w:tr w:rsidR="00027B83" w:rsidRPr="00F34E55" w14:paraId="59F55181" w14:textId="77777777" w:rsidTr="243CB4C7">
        <w:trPr>
          <w:trHeight w:val="300"/>
        </w:trPr>
        <w:tc>
          <w:tcPr>
            <w:tcW w:w="3094" w:type="dxa"/>
            <w:gridSpan w:val="2"/>
          </w:tcPr>
          <w:p w14:paraId="0EE1132D" w14:textId="77777777" w:rsidR="00027B83" w:rsidRPr="00F34E55" w:rsidRDefault="000B0897" w:rsidP="00733790">
            <w:pPr>
              <w:spacing w:before="120" w:after="120"/>
              <w:rPr>
                <w:rFonts w:cstheme="minorHAnsi"/>
                <w:b/>
                <w:kern w:val="2"/>
                <w:szCs w:val="24"/>
              </w:rPr>
            </w:pPr>
            <w:r w:rsidRPr="00F34E55">
              <w:rPr>
                <w:rFonts w:cstheme="minorHAnsi"/>
                <w:b/>
                <w:kern w:val="2"/>
                <w:szCs w:val="24"/>
              </w:rPr>
              <w:t>4.5. Pateikiami dokumentai</w:t>
            </w:r>
          </w:p>
        </w:tc>
        <w:tc>
          <w:tcPr>
            <w:tcW w:w="6441" w:type="dxa"/>
            <w:gridSpan w:val="2"/>
          </w:tcPr>
          <w:p w14:paraId="78E554D3" w14:textId="50F06435" w:rsidR="00847FEE" w:rsidRPr="00F34E55" w:rsidRDefault="00571AF6" w:rsidP="00222B86">
            <w:pPr>
              <w:spacing w:before="120" w:after="120"/>
              <w:jc w:val="both"/>
              <w:rPr>
                <w:rFonts w:cstheme="minorHAnsi"/>
                <w:kern w:val="2"/>
              </w:rPr>
            </w:pPr>
            <w:r w:rsidRPr="00F34E55">
              <w:rPr>
                <w:rFonts w:cstheme="minorHAnsi"/>
                <w:kern w:val="2"/>
              </w:rPr>
              <w:t xml:space="preserve">4.5.1. </w:t>
            </w:r>
            <w:r w:rsidR="00847FEE" w:rsidRPr="00F34E55">
              <w:rPr>
                <w:rFonts w:cstheme="minorHAnsi"/>
                <w:kern w:val="2"/>
              </w:rPr>
              <w:t>Paslaugos teikėjas kartu su sąskaita faktūra už atliktas paslaugas privalo Pirkėjui pateikti sausinto dumblo perdavimą/priėmimą patvirtinantį dokumentą, kad dumblas yra perduotas atliekas tvarkančiai įmonei (pvz., sąskaitą faktūrą, dumblo perdavimo–priėmimo aktą, kuriuose nurodyti perduotų atliekų rūšis, atliekų kodas ir svoris, atliekų perdavimo data).</w:t>
            </w:r>
          </w:p>
          <w:p w14:paraId="6BA95380" w14:textId="067F361D" w:rsidR="00571AF6" w:rsidRPr="00F34E55" w:rsidRDefault="00847FEE" w:rsidP="00222B86">
            <w:pPr>
              <w:spacing w:before="120" w:after="120"/>
              <w:jc w:val="both"/>
              <w:rPr>
                <w:rFonts w:cstheme="minorHAnsi"/>
                <w:kern w:val="2"/>
              </w:rPr>
            </w:pPr>
            <w:r w:rsidRPr="00F34E55">
              <w:rPr>
                <w:rFonts w:cstheme="minorHAnsi"/>
                <w:kern w:val="2"/>
              </w:rPr>
              <w:lastRenderedPageBreak/>
              <w:t xml:space="preserve">4.5.2. </w:t>
            </w:r>
            <w:r w:rsidR="00571AF6" w:rsidRPr="00F34E55">
              <w:rPr>
                <w:rFonts w:cstheme="minorHAnsi"/>
                <w:kern w:val="2"/>
              </w:rPr>
              <w:t>Sąskaita-faktūra turi būti pateikta per ,,SABIS“ sistemą. Paslaugų perdavimo-priėmimo aktai pateikiami per 10 darbo dienų po kiekvieno mėnesio pabaigos</w:t>
            </w:r>
            <w:r w:rsidR="00A148CA" w:rsidRPr="00F34E55">
              <w:rPr>
                <w:rFonts w:cstheme="minorHAnsi"/>
                <w:kern w:val="2"/>
              </w:rPr>
              <w:t>.</w:t>
            </w:r>
          </w:p>
        </w:tc>
      </w:tr>
      <w:tr w:rsidR="00027B83" w:rsidRPr="00F34E55" w14:paraId="6DA27131" w14:textId="77777777" w:rsidTr="243CB4C7">
        <w:trPr>
          <w:trHeight w:val="300"/>
        </w:trPr>
        <w:tc>
          <w:tcPr>
            <w:tcW w:w="9535" w:type="dxa"/>
            <w:gridSpan w:val="4"/>
          </w:tcPr>
          <w:p w14:paraId="3344B361" w14:textId="77777777" w:rsidR="00027B83" w:rsidRPr="00F34E55" w:rsidRDefault="000B0897" w:rsidP="00733790">
            <w:pPr>
              <w:spacing w:before="120" w:after="120"/>
              <w:jc w:val="center"/>
              <w:rPr>
                <w:rFonts w:cstheme="minorHAnsi"/>
                <w:b/>
                <w:kern w:val="2"/>
                <w:szCs w:val="24"/>
              </w:rPr>
            </w:pPr>
            <w:r w:rsidRPr="00F34E55">
              <w:rPr>
                <w:rFonts w:cstheme="minorHAnsi"/>
                <w:b/>
                <w:kern w:val="2"/>
                <w:szCs w:val="24"/>
              </w:rPr>
              <w:lastRenderedPageBreak/>
              <w:t>5. SUTARTIES KAINA IR ATSISKAITYMO TVARKA</w:t>
            </w:r>
          </w:p>
        </w:tc>
      </w:tr>
      <w:tr w:rsidR="00027B83" w:rsidRPr="00F34E55" w14:paraId="7A010749" w14:textId="77777777" w:rsidTr="002A0D97">
        <w:trPr>
          <w:trHeight w:val="585"/>
        </w:trPr>
        <w:tc>
          <w:tcPr>
            <w:tcW w:w="3094" w:type="dxa"/>
            <w:gridSpan w:val="2"/>
          </w:tcPr>
          <w:p w14:paraId="0BDD66A8" w14:textId="2DDDE942" w:rsidR="00027B83" w:rsidRPr="00F34E55" w:rsidRDefault="000B2905" w:rsidP="002A0D97">
            <w:pPr>
              <w:spacing w:after="0"/>
              <w:rPr>
                <w:rFonts w:cstheme="minorHAnsi"/>
                <w:b/>
                <w:kern w:val="2"/>
                <w:szCs w:val="24"/>
              </w:rPr>
            </w:pPr>
            <w:r w:rsidRPr="00F34E55">
              <w:rPr>
                <w:rFonts w:cstheme="minorHAnsi"/>
                <w:b/>
                <w:kern w:val="2"/>
                <w:szCs w:val="24"/>
              </w:rPr>
              <w:t>5.1. Sutarčiai taikomas kainos apskaičiavimo būdas</w:t>
            </w:r>
          </w:p>
        </w:tc>
        <w:tc>
          <w:tcPr>
            <w:tcW w:w="6441" w:type="dxa"/>
            <w:gridSpan w:val="2"/>
          </w:tcPr>
          <w:p w14:paraId="3A26B52B" w14:textId="6992BE4D" w:rsidR="00E60893" w:rsidRPr="00F34E55" w:rsidRDefault="000B2905" w:rsidP="002A0D97">
            <w:pPr>
              <w:spacing w:after="0" w:line="240" w:lineRule="auto"/>
              <w:jc w:val="both"/>
              <w:rPr>
                <w:rFonts w:eastAsia="Times New Roman" w:cstheme="minorHAnsi"/>
                <w:b/>
                <w:color w:val="000000"/>
                <w:lang w:eastAsia="lt-LT"/>
                <w14:ligatures w14:val="none"/>
              </w:rPr>
            </w:pPr>
            <w:r w:rsidRPr="00F34E55">
              <w:rPr>
                <w:rFonts w:eastAsia="Times New Roman" w:cstheme="minorHAnsi"/>
                <w:b/>
                <w:color w:val="000000"/>
                <w:lang w:eastAsia="lt-LT"/>
                <w14:ligatures w14:val="none"/>
              </w:rPr>
              <w:t>Fiksuoto įkainio kainodara</w:t>
            </w:r>
          </w:p>
        </w:tc>
      </w:tr>
      <w:tr w:rsidR="000B2905" w:rsidRPr="00F34E55" w14:paraId="6E19B95E" w14:textId="77777777" w:rsidTr="243CB4C7">
        <w:trPr>
          <w:trHeight w:val="300"/>
        </w:trPr>
        <w:tc>
          <w:tcPr>
            <w:tcW w:w="3094" w:type="dxa"/>
            <w:gridSpan w:val="2"/>
          </w:tcPr>
          <w:p w14:paraId="0CF2CC9B" w14:textId="3CE4E7AA" w:rsidR="000B2905" w:rsidRPr="00F34E55" w:rsidRDefault="000B2905" w:rsidP="000B2905">
            <w:pPr>
              <w:spacing w:before="120" w:after="120"/>
              <w:rPr>
                <w:rFonts w:cstheme="minorHAnsi"/>
                <w:b/>
                <w:kern w:val="2"/>
                <w:szCs w:val="24"/>
              </w:rPr>
            </w:pPr>
            <w:r w:rsidRPr="00F34E55">
              <w:rPr>
                <w:rFonts w:cstheme="minorHAnsi"/>
                <w:b/>
                <w:kern w:val="2"/>
                <w:szCs w:val="24"/>
              </w:rPr>
              <w:t xml:space="preserve">5.2. Pradinės Sutarties vertė ir Sutarties kaina, kai taikoma </w:t>
            </w:r>
            <w:r w:rsidRPr="00F34E55">
              <w:rPr>
                <w:rFonts w:cstheme="minorHAnsi"/>
                <w:b/>
                <w:kern w:val="2"/>
                <w:szCs w:val="24"/>
                <w:u w:val="single"/>
              </w:rPr>
              <w:t>fiksuoto įkainio</w:t>
            </w:r>
            <w:r w:rsidRPr="00F34E55">
              <w:rPr>
                <w:rFonts w:cstheme="minorHAnsi"/>
                <w:b/>
                <w:kern w:val="2"/>
                <w:szCs w:val="24"/>
              </w:rPr>
              <w:t xml:space="preserve"> kainodara</w:t>
            </w:r>
          </w:p>
        </w:tc>
        <w:tc>
          <w:tcPr>
            <w:tcW w:w="6441" w:type="dxa"/>
            <w:gridSpan w:val="2"/>
          </w:tcPr>
          <w:p w14:paraId="5D719423" w14:textId="6B7465C4" w:rsidR="000B2905" w:rsidRPr="00F34E55" w:rsidRDefault="000B2905" w:rsidP="000B2905">
            <w:pPr>
              <w:spacing w:after="0" w:line="240" w:lineRule="auto"/>
              <w:jc w:val="both"/>
              <w:rPr>
                <w:rFonts w:eastAsia="Times New Roman" w:cstheme="minorHAnsi"/>
                <w:b/>
                <w:lang w:eastAsia="lt-LT"/>
                <w14:ligatures w14:val="none"/>
              </w:rPr>
            </w:pPr>
            <w:r w:rsidRPr="00F34E55">
              <w:rPr>
                <w:rFonts w:eastAsia="Times New Roman" w:cstheme="minorHAnsi"/>
                <w:lang w:eastAsia="lt-LT"/>
                <w14:ligatures w14:val="none"/>
              </w:rPr>
              <w:t xml:space="preserve">Pradinės Sutarties vertė yra </w:t>
            </w:r>
            <w:r w:rsidR="00847FEE" w:rsidRPr="00F34E55">
              <w:rPr>
                <w:rFonts w:eastAsia="Times New Roman" w:cstheme="minorHAnsi"/>
                <w:b/>
                <w:lang w:eastAsia="lt-LT"/>
                <w14:ligatures w14:val="none"/>
              </w:rPr>
              <w:t>99</w:t>
            </w:r>
            <w:r w:rsidR="009701CA" w:rsidRPr="00F34E55">
              <w:rPr>
                <w:rFonts w:eastAsia="Times New Roman" w:cstheme="minorHAnsi"/>
                <w:b/>
                <w:lang w:eastAsia="lt-LT"/>
                <w14:ligatures w14:val="none"/>
              </w:rPr>
              <w:t> </w:t>
            </w:r>
            <w:r w:rsidR="00847FEE" w:rsidRPr="00F34E55">
              <w:rPr>
                <w:rFonts w:eastAsia="Times New Roman" w:cstheme="minorHAnsi"/>
                <w:b/>
                <w:lang w:eastAsia="lt-LT"/>
                <w14:ligatures w14:val="none"/>
              </w:rPr>
              <w:t>4</w:t>
            </w:r>
            <w:r w:rsidR="009701CA" w:rsidRPr="00F34E55">
              <w:rPr>
                <w:rFonts w:eastAsia="Times New Roman" w:cstheme="minorHAnsi"/>
                <w:b/>
                <w:lang w:eastAsia="lt-LT"/>
                <w14:ligatures w14:val="none"/>
              </w:rPr>
              <w:t>00,00</w:t>
            </w:r>
            <w:r w:rsidRPr="00F34E55">
              <w:rPr>
                <w:rFonts w:eastAsia="Times New Roman" w:cstheme="minorHAnsi"/>
                <w:b/>
                <w:lang w:eastAsia="lt-LT"/>
                <w14:ligatures w14:val="none"/>
              </w:rPr>
              <w:t xml:space="preserve"> Eur (</w:t>
            </w:r>
            <w:r w:rsidR="00847FEE" w:rsidRPr="00F34E55">
              <w:rPr>
                <w:rFonts w:eastAsia="Times New Roman" w:cstheme="minorHAnsi"/>
                <w:b/>
                <w:lang w:eastAsia="lt-LT"/>
                <w14:ligatures w14:val="none"/>
              </w:rPr>
              <w:t xml:space="preserve">devyniasdešimt devyni </w:t>
            </w:r>
            <w:r w:rsidR="009701CA" w:rsidRPr="00F34E55">
              <w:rPr>
                <w:rFonts w:eastAsia="Times New Roman" w:cstheme="minorHAnsi"/>
                <w:b/>
                <w:lang w:eastAsia="lt-LT"/>
                <w14:ligatures w14:val="none"/>
              </w:rPr>
              <w:t>tūkstanči</w:t>
            </w:r>
            <w:r w:rsidR="00847FEE" w:rsidRPr="00F34E55">
              <w:rPr>
                <w:rFonts w:eastAsia="Times New Roman" w:cstheme="minorHAnsi"/>
                <w:b/>
                <w:lang w:eastAsia="lt-LT"/>
                <w14:ligatures w14:val="none"/>
              </w:rPr>
              <w:t>ai keturi šimtai</w:t>
            </w:r>
            <w:r w:rsidR="009701CA" w:rsidRPr="00F34E55">
              <w:rPr>
                <w:rFonts w:eastAsia="Times New Roman" w:cstheme="minorHAnsi"/>
                <w:b/>
                <w:lang w:eastAsia="lt-LT"/>
                <w14:ligatures w14:val="none"/>
              </w:rPr>
              <w:t xml:space="preserve"> eurų</w:t>
            </w:r>
            <w:r w:rsidRPr="00F34E55">
              <w:rPr>
                <w:rFonts w:eastAsia="Times New Roman" w:cstheme="minorHAnsi"/>
                <w:b/>
                <w:lang w:eastAsia="lt-LT"/>
                <w14:ligatures w14:val="none"/>
              </w:rPr>
              <w:t>)</w:t>
            </w:r>
            <w:r w:rsidR="00C549C1" w:rsidRPr="00F34E55">
              <w:rPr>
                <w:rFonts w:eastAsia="Times New Roman" w:cstheme="minorHAnsi"/>
                <w:lang w:eastAsia="lt-LT"/>
                <w14:ligatures w14:val="none"/>
              </w:rPr>
              <w:t xml:space="preserve"> </w:t>
            </w:r>
            <w:r w:rsidRPr="00F34E55">
              <w:rPr>
                <w:rFonts w:eastAsia="Times New Roman" w:cstheme="minorHAnsi"/>
                <w:b/>
                <w:lang w:eastAsia="lt-LT"/>
                <w14:ligatures w14:val="none"/>
              </w:rPr>
              <w:t>be PVM.</w:t>
            </w:r>
          </w:p>
          <w:p w14:paraId="694CDD9A" w14:textId="3838D8E9" w:rsidR="000B2905" w:rsidRPr="00F34E55" w:rsidRDefault="000B2905" w:rsidP="000B2905">
            <w:pPr>
              <w:spacing w:after="0" w:line="240" w:lineRule="auto"/>
              <w:jc w:val="both"/>
              <w:rPr>
                <w:rFonts w:eastAsia="Times New Roman" w:cstheme="minorHAnsi"/>
                <w:b/>
                <w:lang w:eastAsia="lt-LT"/>
                <w14:ligatures w14:val="none"/>
              </w:rPr>
            </w:pPr>
            <w:r w:rsidRPr="00F34E55">
              <w:rPr>
                <w:rFonts w:eastAsia="Times New Roman" w:cstheme="minorHAnsi"/>
                <w:lang w:eastAsia="lt-LT"/>
                <w14:ligatures w14:val="none"/>
              </w:rPr>
              <w:t xml:space="preserve">PVM sudaro </w:t>
            </w:r>
            <w:r w:rsidR="009701CA" w:rsidRPr="00F34E55">
              <w:rPr>
                <w:rFonts w:eastAsia="Times New Roman" w:cstheme="minorHAnsi"/>
                <w:b/>
                <w:lang w:eastAsia="lt-LT"/>
                <w14:ligatures w14:val="none"/>
              </w:rPr>
              <w:t>2</w:t>
            </w:r>
            <w:r w:rsidR="00847FEE" w:rsidRPr="00F34E55">
              <w:rPr>
                <w:rFonts w:eastAsia="Times New Roman" w:cstheme="minorHAnsi"/>
                <w:b/>
                <w:lang w:eastAsia="lt-LT"/>
                <w14:ligatures w14:val="none"/>
              </w:rPr>
              <w:t>0</w:t>
            </w:r>
            <w:r w:rsidR="009701CA" w:rsidRPr="00F34E55">
              <w:rPr>
                <w:rFonts w:eastAsia="Times New Roman" w:cstheme="minorHAnsi"/>
                <w:b/>
                <w:lang w:eastAsia="lt-LT"/>
                <w14:ligatures w14:val="none"/>
              </w:rPr>
              <w:t xml:space="preserve"> </w:t>
            </w:r>
            <w:r w:rsidR="00847FEE" w:rsidRPr="00F34E55">
              <w:rPr>
                <w:rFonts w:eastAsia="Times New Roman" w:cstheme="minorHAnsi"/>
                <w:b/>
                <w:lang w:eastAsia="lt-LT"/>
                <w14:ligatures w14:val="none"/>
              </w:rPr>
              <w:t>874</w:t>
            </w:r>
            <w:r w:rsidR="009701CA" w:rsidRPr="00F34E55">
              <w:rPr>
                <w:rFonts w:eastAsia="Times New Roman" w:cstheme="minorHAnsi"/>
                <w:b/>
                <w:lang w:eastAsia="lt-LT"/>
                <w14:ligatures w14:val="none"/>
              </w:rPr>
              <w:t>,00</w:t>
            </w:r>
            <w:r w:rsidRPr="00F34E55">
              <w:rPr>
                <w:rFonts w:eastAsia="Times New Roman" w:cstheme="minorHAnsi"/>
                <w:b/>
                <w:lang w:eastAsia="lt-LT"/>
                <w14:ligatures w14:val="none"/>
              </w:rPr>
              <w:t xml:space="preserve"> Eur (</w:t>
            </w:r>
            <w:r w:rsidR="004C0DAD" w:rsidRPr="00F34E55">
              <w:rPr>
                <w:rFonts w:eastAsia="Times New Roman" w:cstheme="minorHAnsi"/>
                <w:b/>
                <w:lang w:eastAsia="lt-LT"/>
                <w14:ligatures w14:val="none"/>
              </w:rPr>
              <w:t>d</w:t>
            </w:r>
            <w:r w:rsidR="00847FEE" w:rsidRPr="00F34E55">
              <w:rPr>
                <w:rFonts w:eastAsia="Times New Roman" w:cstheme="minorHAnsi"/>
                <w:b/>
                <w:lang w:eastAsia="lt-LT"/>
                <w14:ligatures w14:val="none"/>
              </w:rPr>
              <w:t>videšimt</w:t>
            </w:r>
            <w:r w:rsidR="004C0DAD" w:rsidRPr="00F34E55">
              <w:rPr>
                <w:rFonts w:eastAsia="Times New Roman" w:cstheme="minorHAnsi"/>
                <w:b/>
                <w:lang w:eastAsia="lt-LT"/>
                <w14:ligatures w14:val="none"/>
              </w:rPr>
              <w:t xml:space="preserve"> tūkstanči</w:t>
            </w:r>
            <w:r w:rsidR="00847FEE" w:rsidRPr="00F34E55">
              <w:rPr>
                <w:rFonts w:eastAsia="Times New Roman" w:cstheme="minorHAnsi"/>
                <w:b/>
                <w:lang w:eastAsia="lt-LT"/>
                <w14:ligatures w14:val="none"/>
              </w:rPr>
              <w:t>ų</w:t>
            </w:r>
            <w:r w:rsidR="004C0DAD" w:rsidRPr="00F34E55">
              <w:rPr>
                <w:rFonts w:eastAsia="Times New Roman" w:cstheme="minorHAnsi"/>
                <w:b/>
                <w:lang w:eastAsia="lt-LT"/>
                <w14:ligatures w14:val="none"/>
              </w:rPr>
              <w:t xml:space="preserve"> </w:t>
            </w:r>
            <w:r w:rsidR="00847FEE" w:rsidRPr="00F34E55">
              <w:rPr>
                <w:rFonts w:eastAsia="Times New Roman" w:cstheme="minorHAnsi"/>
                <w:b/>
                <w:lang w:eastAsia="lt-LT"/>
                <w14:ligatures w14:val="none"/>
              </w:rPr>
              <w:t>aštuon</w:t>
            </w:r>
            <w:r w:rsidR="004C0DAD" w:rsidRPr="00F34E55">
              <w:rPr>
                <w:rFonts w:eastAsia="Times New Roman" w:cstheme="minorHAnsi"/>
                <w:b/>
                <w:lang w:eastAsia="lt-LT"/>
                <w14:ligatures w14:val="none"/>
              </w:rPr>
              <w:t xml:space="preserve">i šimtai </w:t>
            </w:r>
            <w:r w:rsidR="00847FEE" w:rsidRPr="00F34E55">
              <w:rPr>
                <w:rFonts w:eastAsia="Times New Roman" w:cstheme="minorHAnsi"/>
                <w:b/>
                <w:lang w:eastAsia="lt-LT"/>
                <w14:ligatures w14:val="none"/>
              </w:rPr>
              <w:t>septyn</w:t>
            </w:r>
            <w:r w:rsidR="004C0DAD" w:rsidRPr="00F34E55">
              <w:rPr>
                <w:rFonts w:eastAsia="Times New Roman" w:cstheme="minorHAnsi"/>
                <w:b/>
                <w:lang w:eastAsia="lt-LT"/>
                <w14:ligatures w14:val="none"/>
              </w:rPr>
              <w:t>iasdešimt</w:t>
            </w:r>
            <w:r w:rsidR="00847FEE" w:rsidRPr="00F34E55">
              <w:rPr>
                <w:rFonts w:eastAsia="Times New Roman" w:cstheme="minorHAnsi"/>
                <w:b/>
                <w:lang w:eastAsia="lt-LT"/>
                <w14:ligatures w14:val="none"/>
              </w:rPr>
              <w:t xml:space="preserve"> keturi</w:t>
            </w:r>
            <w:r w:rsidR="004C0DAD" w:rsidRPr="00F34E55">
              <w:rPr>
                <w:rFonts w:eastAsia="Times New Roman" w:cstheme="minorHAnsi"/>
                <w:b/>
                <w:lang w:eastAsia="lt-LT"/>
                <w14:ligatures w14:val="none"/>
              </w:rPr>
              <w:t xml:space="preserve"> eur</w:t>
            </w:r>
            <w:r w:rsidR="00847FEE" w:rsidRPr="00F34E55">
              <w:rPr>
                <w:rFonts w:eastAsia="Times New Roman" w:cstheme="minorHAnsi"/>
                <w:b/>
                <w:lang w:eastAsia="lt-LT"/>
                <w14:ligatures w14:val="none"/>
              </w:rPr>
              <w:t>ai</w:t>
            </w:r>
            <w:r w:rsidRPr="00F34E55">
              <w:rPr>
                <w:rFonts w:eastAsia="Times New Roman" w:cstheme="minorHAnsi"/>
                <w:b/>
                <w:lang w:eastAsia="lt-LT"/>
                <w14:ligatures w14:val="none"/>
              </w:rPr>
              <w:t>).</w:t>
            </w:r>
          </w:p>
          <w:p w14:paraId="44DE4372" w14:textId="64505F48" w:rsidR="000B2905" w:rsidRPr="00F34E55" w:rsidRDefault="000B2905" w:rsidP="000B2905">
            <w:pPr>
              <w:spacing w:after="0" w:line="240" w:lineRule="auto"/>
              <w:jc w:val="both"/>
              <w:rPr>
                <w:rFonts w:eastAsia="Times New Roman" w:cstheme="minorHAnsi"/>
                <w:b/>
                <w:lang w:eastAsia="lt-LT"/>
                <w14:ligatures w14:val="none"/>
              </w:rPr>
            </w:pPr>
            <w:r w:rsidRPr="00F34E55">
              <w:rPr>
                <w:rFonts w:eastAsia="Times New Roman" w:cstheme="minorHAnsi"/>
                <w:lang w:eastAsia="lt-LT"/>
                <w14:ligatures w14:val="none"/>
              </w:rPr>
              <w:t>Sutarties</w:t>
            </w:r>
            <w:r w:rsidR="00B35E58" w:rsidRPr="00F34E55">
              <w:rPr>
                <w:rFonts w:eastAsia="Times New Roman" w:cstheme="minorHAnsi"/>
                <w:lang w:eastAsia="lt-LT"/>
                <w14:ligatures w14:val="none"/>
              </w:rPr>
              <w:t xml:space="preserve"> </w:t>
            </w:r>
            <w:r w:rsidRPr="00F34E55">
              <w:rPr>
                <w:rFonts w:eastAsia="Times New Roman" w:cstheme="minorHAnsi"/>
                <w:lang w:eastAsia="lt-LT"/>
                <w14:ligatures w14:val="none"/>
              </w:rPr>
              <w:t>kaina</w:t>
            </w:r>
            <w:r w:rsidR="00B35E58" w:rsidRPr="00F34E55">
              <w:rPr>
                <w:rFonts w:eastAsia="Times New Roman" w:cstheme="minorHAnsi"/>
                <w:lang w:eastAsia="lt-LT"/>
                <w14:ligatures w14:val="none"/>
              </w:rPr>
              <w:t xml:space="preserve"> </w:t>
            </w:r>
            <w:r w:rsidRPr="00F34E55">
              <w:rPr>
                <w:rFonts w:eastAsia="Times New Roman" w:cstheme="minorHAnsi"/>
                <w:lang w:eastAsia="lt-LT"/>
                <w14:ligatures w14:val="none"/>
              </w:rPr>
              <w:t>yra</w:t>
            </w:r>
            <w:r w:rsidR="00B35E58" w:rsidRPr="00F34E55">
              <w:rPr>
                <w:rFonts w:eastAsia="Times New Roman" w:cstheme="minorHAnsi"/>
                <w:lang w:eastAsia="lt-LT"/>
                <w14:ligatures w14:val="none"/>
              </w:rPr>
              <w:t xml:space="preserve"> </w:t>
            </w:r>
            <w:r w:rsidR="004C0DAD" w:rsidRPr="00F34E55">
              <w:rPr>
                <w:rFonts w:eastAsia="Times New Roman" w:cstheme="minorHAnsi"/>
                <w:b/>
                <w:lang w:eastAsia="lt-LT"/>
                <w14:ligatures w14:val="none"/>
              </w:rPr>
              <w:t>1</w:t>
            </w:r>
            <w:r w:rsidR="00847FEE" w:rsidRPr="00F34E55">
              <w:rPr>
                <w:rFonts w:eastAsia="Times New Roman" w:cstheme="minorHAnsi"/>
                <w:b/>
                <w:lang w:eastAsia="lt-LT"/>
                <w14:ligatures w14:val="none"/>
              </w:rPr>
              <w:t>20</w:t>
            </w:r>
            <w:r w:rsidR="00B35E58" w:rsidRPr="00F34E55">
              <w:rPr>
                <w:rFonts w:eastAsia="Times New Roman" w:cstheme="minorHAnsi"/>
                <w:b/>
                <w:lang w:eastAsia="lt-LT"/>
                <w14:ligatures w14:val="none"/>
              </w:rPr>
              <w:t xml:space="preserve"> </w:t>
            </w:r>
            <w:r w:rsidR="00847FEE" w:rsidRPr="00F34E55">
              <w:rPr>
                <w:rFonts w:eastAsia="Times New Roman" w:cstheme="minorHAnsi"/>
                <w:b/>
                <w:lang w:eastAsia="lt-LT"/>
                <w14:ligatures w14:val="none"/>
              </w:rPr>
              <w:t>274</w:t>
            </w:r>
            <w:r w:rsidR="004C0DAD" w:rsidRPr="00F34E55">
              <w:rPr>
                <w:rFonts w:eastAsia="Times New Roman" w:cstheme="minorHAnsi"/>
                <w:b/>
                <w:lang w:eastAsia="lt-LT"/>
                <w14:ligatures w14:val="none"/>
              </w:rPr>
              <w:t>,00</w:t>
            </w:r>
            <w:r w:rsidR="00B35E58" w:rsidRPr="00F34E55">
              <w:rPr>
                <w:rFonts w:eastAsia="Times New Roman" w:cstheme="minorHAnsi"/>
                <w:b/>
                <w:lang w:eastAsia="lt-LT"/>
                <w14:ligatures w14:val="none"/>
              </w:rPr>
              <w:t xml:space="preserve"> </w:t>
            </w:r>
            <w:r w:rsidRPr="00F34E55">
              <w:rPr>
                <w:rFonts w:eastAsia="Times New Roman" w:cstheme="minorHAnsi"/>
                <w:b/>
                <w:lang w:eastAsia="lt-LT"/>
                <w14:ligatures w14:val="none"/>
              </w:rPr>
              <w:t>Eur</w:t>
            </w:r>
            <w:r w:rsidR="00B35E58" w:rsidRPr="00F34E55">
              <w:rPr>
                <w:rFonts w:eastAsia="Times New Roman" w:cstheme="minorHAnsi"/>
                <w:b/>
                <w:lang w:eastAsia="lt-LT"/>
                <w14:ligatures w14:val="none"/>
              </w:rPr>
              <w:t xml:space="preserve"> </w:t>
            </w:r>
            <w:r w:rsidRPr="00F34E55">
              <w:rPr>
                <w:rFonts w:eastAsia="Times New Roman" w:cstheme="minorHAnsi"/>
                <w:b/>
                <w:lang w:eastAsia="lt-LT"/>
                <w14:ligatures w14:val="none"/>
              </w:rPr>
              <w:t>(</w:t>
            </w:r>
            <w:r w:rsidR="00847FEE" w:rsidRPr="00F34E55">
              <w:rPr>
                <w:rFonts w:eastAsia="Times New Roman" w:cstheme="minorHAnsi"/>
                <w:b/>
                <w:lang w:eastAsia="lt-LT"/>
                <w14:ligatures w14:val="none"/>
              </w:rPr>
              <w:t>vienas</w:t>
            </w:r>
            <w:r w:rsidR="00B35E58" w:rsidRPr="00F34E55">
              <w:rPr>
                <w:rFonts w:eastAsia="Times New Roman" w:cstheme="minorHAnsi"/>
                <w:b/>
                <w:lang w:eastAsia="lt-LT"/>
                <w14:ligatures w14:val="none"/>
              </w:rPr>
              <w:t xml:space="preserve"> </w:t>
            </w:r>
            <w:r w:rsidR="00847FEE" w:rsidRPr="00F34E55">
              <w:rPr>
                <w:rFonts w:eastAsia="Times New Roman" w:cstheme="minorHAnsi"/>
                <w:b/>
                <w:lang w:eastAsia="lt-LT"/>
                <w14:ligatures w14:val="none"/>
              </w:rPr>
              <w:t>šimtas</w:t>
            </w:r>
            <w:r w:rsidR="00B35E58" w:rsidRPr="00F34E55">
              <w:rPr>
                <w:rFonts w:eastAsia="Times New Roman" w:cstheme="minorHAnsi"/>
                <w:b/>
                <w:lang w:eastAsia="lt-LT"/>
                <w14:ligatures w14:val="none"/>
              </w:rPr>
              <w:t xml:space="preserve"> </w:t>
            </w:r>
            <w:r w:rsidR="00847FEE" w:rsidRPr="00F34E55">
              <w:rPr>
                <w:rFonts w:eastAsia="Times New Roman" w:cstheme="minorHAnsi"/>
                <w:b/>
                <w:lang w:eastAsia="lt-LT"/>
                <w14:ligatures w14:val="none"/>
              </w:rPr>
              <w:t>dvidešimt</w:t>
            </w:r>
            <w:r w:rsidR="004C0DAD" w:rsidRPr="00F34E55">
              <w:rPr>
                <w:rFonts w:eastAsia="Times New Roman" w:cstheme="minorHAnsi"/>
                <w:b/>
                <w:lang w:eastAsia="lt-LT"/>
                <w14:ligatures w14:val="none"/>
              </w:rPr>
              <w:t xml:space="preserve"> tūkstančių </w:t>
            </w:r>
            <w:r w:rsidR="00847FEE" w:rsidRPr="00F34E55">
              <w:rPr>
                <w:rFonts w:eastAsia="Times New Roman" w:cstheme="minorHAnsi"/>
                <w:b/>
                <w:lang w:eastAsia="lt-LT"/>
                <w14:ligatures w14:val="none"/>
              </w:rPr>
              <w:t>du</w:t>
            </w:r>
            <w:r w:rsidR="004C0DAD" w:rsidRPr="00F34E55">
              <w:rPr>
                <w:rFonts w:eastAsia="Times New Roman" w:cstheme="minorHAnsi"/>
                <w:b/>
                <w:lang w:eastAsia="lt-LT"/>
                <w14:ligatures w14:val="none"/>
              </w:rPr>
              <w:t xml:space="preserve"> šimtai </w:t>
            </w:r>
            <w:r w:rsidR="00847FEE" w:rsidRPr="00F34E55">
              <w:rPr>
                <w:rFonts w:eastAsia="Times New Roman" w:cstheme="minorHAnsi"/>
                <w:b/>
                <w:lang w:eastAsia="lt-LT"/>
                <w14:ligatures w14:val="none"/>
              </w:rPr>
              <w:t>septyn</w:t>
            </w:r>
            <w:r w:rsidR="004C0DAD" w:rsidRPr="00F34E55">
              <w:rPr>
                <w:rFonts w:eastAsia="Times New Roman" w:cstheme="minorHAnsi"/>
                <w:b/>
                <w:lang w:eastAsia="lt-LT"/>
                <w14:ligatures w14:val="none"/>
              </w:rPr>
              <w:t>iasdešimt</w:t>
            </w:r>
            <w:r w:rsidR="00847FEE" w:rsidRPr="00F34E55">
              <w:rPr>
                <w:rFonts w:eastAsia="Times New Roman" w:cstheme="minorHAnsi"/>
                <w:b/>
                <w:lang w:eastAsia="lt-LT"/>
                <w14:ligatures w14:val="none"/>
              </w:rPr>
              <w:t xml:space="preserve"> keturi</w:t>
            </w:r>
            <w:r w:rsidR="004C0DAD" w:rsidRPr="00F34E55">
              <w:rPr>
                <w:rFonts w:eastAsia="Times New Roman" w:cstheme="minorHAnsi"/>
                <w:b/>
                <w:lang w:eastAsia="lt-LT"/>
                <w14:ligatures w14:val="none"/>
              </w:rPr>
              <w:t xml:space="preserve"> eur</w:t>
            </w:r>
            <w:r w:rsidR="00847FEE" w:rsidRPr="00F34E55">
              <w:rPr>
                <w:rFonts w:eastAsia="Times New Roman" w:cstheme="minorHAnsi"/>
                <w:b/>
                <w:lang w:eastAsia="lt-LT"/>
                <w14:ligatures w14:val="none"/>
              </w:rPr>
              <w:t>ai</w:t>
            </w:r>
            <w:r w:rsidRPr="00F34E55">
              <w:rPr>
                <w:rFonts w:eastAsia="Times New Roman" w:cstheme="minorHAnsi"/>
                <w:b/>
                <w:lang w:eastAsia="lt-LT"/>
                <w14:ligatures w14:val="none"/>
              </w:rPr>
              <w:t>)</w:t>
            </w:r>
            <w:r w:rsidRPr="00F34E55">
              <w:rPr>
                <w:rFonts w:eastAsia="Times New Roman" w:cstheme="minorHAnsi"/>
                <w:lang w:eastAsia="lt-LT"/>
                <w14:ligatures w14:val="none"/>
              </w:rPr>
              <w:t> </w:t>
            </w:r>
            <w:r w:rsidRPr="00F34E55">
              <w:rPr>
                <w:rFonts w:eastAsia="Times New Roman" w:cstheme="minorHAnsi"/>
                <w:b/>
                <w:lang w:eastAsia="lt-LT"/>
                <w14:ligatures w14:val="none"/>
              </w:rPr>
              <w:t>su PVM.</w:t>
            </w:r>
          </w:p>
          <w:p w14:paraId="1DCE58D6" w14:textId="77777777" w:rsidR="000B2905" w:rsidRPr="00F34E55" w:rsidRDefault="000B2905" w:rsidP="000B2905">
            <w:pPr>
              <w:spacing w:after="0" w:line="240" w:lineRule="auto"/>
              <w:rPr>
                <w:rFonts w:eastAsia="Times New Roman" w:cstheme="minorHAnsi"/>
                <w:lang w:eastAsia="lt-LT"/>
                <w14:ligatures w14:val="none"/>
              </w:rPr>
            </w:pPr>
            <w:r w:rsidRPr="00F34E55">
              <w:rPr>
                <w:rFonts w:eastAsia="Times New Roman" w:cstheme="minorHAnsi"/>
                <w:lang w:eastAsia="lt-LT"/>
                <w14:ligatures w14:val="none"/>
              </w:rPr>
              <w:t> </w:t>
            </w:r>
          </w:p>
          <w:p w14:paraId="1032DD37" w14:textId="5CDEA256" w:rsidR="000B2905" w:rsidRPr="00F34E55" w:rsidRDefault="000B2905" w:rsidP="000B2905">
            <w:pPr>
              <w:spacing w:after="0" w:line="240" w:lineRule="auto"/>
              <w:jc w:val="both"/>
              <w:rPr>
                <w:rFonts w:eastAsia="Times New Roman" w:cstheme="minorHAnsi"/>
                <w:color w:val="000000"/>
                <w:lang w:eastAsia="lt-LT"/>
                <w14:ligatures w14:val="none"/>
              </w:rPr>
            </w:pPr>
            <w:r w:rsidRPr="00F34E55">
              <w:rPr>
                <w:rFonts w:eastAsia="Times New Roman" w:cstheme="minorHAnsi"/>
                <w:color w:val="000000"/>
                <w:lang w:eastAsia="lt-LT"/>
                <w14:ligatures w14:val="none"/>
              </w:rPr>
              <w:t xml:space="preserve">Šioje Sutartyje Pradinės Sutarties vertė yra lygi </w:t>
            </w:r>
            <w:r w:rsidRPr="00F34E55">
              <w:rPr>
                <w:rFonts w:eastAsia="Times New Roman" w:cstheme="minorHAnsi"/>
                <w:b/>
                <w:bCs/>
                <w:color w:val="000000"/>
                <w:lang w:eastAsia="lt-LT"/>
                <w14:ligatures w14:val="none"/>
              </w:rPr>
              <w:t>maksimaliai pirkimui skirtai lėšų sumai be PVM </w:t>
            </w:r>
            <w:r w:rsidRPr="00F34E55">
              <w:rPr>
                <w:rFonts w:eastAsia="Times New Roman" w:cstheme="minorHAnsi"/>
                <w:color w:val="000000"/>
                <w:lang w:eastAsia="lt-LT"/>
                <w14:ligatures w14:val="none"/>
              </w:rPr>
              <w:t>pirkimo dokumentuose ir Sutartyje nurodytų Paslaugų įsigijimui Tiekėjo pasiūlyme nurodytais įkainiais be PVM.</w:t>
            </w:r>
            <w:r w:rsidRPr="00F34E55">
              <w:rPr>
                <w:rFonts w:eastAsia="Times New Roman" w:cstheme="minorHAnsi"/>
                <w:color w:val="2B579A"/>
                <w:lang w:eastAsia="lt-LT"/>
                <w14:ligatures w14:val="none"/>
              </w:rPr>
              <w:t xml:space="preserve"> </w:t>
            </w:r>
            <w:r w:rsidRPr="00F34E55">
              <w:rPr>
                <w:rFonts w:eastAsia="Times New Roman" w:cstheme="minorHAnsi"/>
                <w:color w:val="000000"/>
                <w:lang w:eastAsia="lt-LT"/>
                <w14:ligatures w14:val="none"/>
              </w:rPr>
              <w:t xml:space="preserve">Pirkėjas perka Paslaugas pagal poreikį Sutartyje arba jos priede Nr. </w:t>
            </w:r>
            <w:r w:rsidR="002A0D97" w:rsidRPr="00F34E55">
              <w:rPr>
                <w:rFonts w:eastAsia="Times New Roman" w:cstheme="minorHAnsi"/>
                <w:color w:val="000000"/>
                <w:lang w:eastAsia="lt-LT"/>
                <w14:ligatures w14:val="none"/>
              </w:rPr>
              <w:t>2</w:t>
            </w:r>
            <w:r w:rsidRPr="00F34E55">
              <w:rPr>
                <w:rFonts w:eastAsia="Times New Roman" w:cstheme="minorHAnsi"/>
                <w:color w:val="000000"/>
                <w:lang w:eastAsia="lt-LT"/>
                <w14:ligatures w14:val="none"/>
              </w:rPr>
              <w:t xml:space="preserve"> nurodytais įkainiais, neviršijant Sutarties kainos. Sutartyje arba jos priede Nr. </w:t>
            </w:r>
            <w:r w:rsidR="002A0D97" w:rsidRPr="00F34E55">
              <w:rPr>
                <w:rFonts w:eastAsia="Times New Roman" w:cstheme="minorHAnsi"/>
                <w:color w:val="000000"/>
                <w:lang w:eastAsia="lt-LT"/>
                <w14:ligatures w14:val="none"/>
              </w:rPr>
              <w:t>2</w:t>
            </w:r>
            <w:r w:rsidRPr="00F34E55">
              <w:rPr>
                <w:rFonts w:eastAsia="Times New Roman" w:cstheme="minorHAnsi"/>
                <w:color w:val="000000"/>
                <w:lang w:eastAsia="lt-LT"/>
                <w14:ligatures w14:val="none"/>
              </w:rPr>
              <w:t xml:space="preserve"> atskirose eilutėse nurodytas Paslaugų kiekis gali būti keičiamas (didėti ar mažėti).</w:t>
            </w:r>
          </w:p>
          <w:p w14:paraId="59A01A31" w14:textId="29A81E98" w:rsidR="000B2905" w:rsidRPr="00F34E55" w:rsidRDefault="000B2905" w:rsidP="000B2905">
            <w:pPr>
              <w:spacing w:after="0" w:line="240" w:lineRule="auto"/>
              <w:jc w:val="both"/>
              <w:rPr>
                <w:rFonts w:eastAsia="Times New Roman" w:cstheme="minorHAnsi"/>
                <w:lang w:eastAsia="lt-LT"/>
                <w14:ligatures w14:val="none"/>
              </w:rPr>
            </w:pPr>
            <w:r w:rsidRPr="00F34E55">
              <w:rPr>
                <w:rFonts w:eastAsia="Times New Roman" w:cstheme="minorHAnsi"/>
                <w:lang w:eastAsia="lt-LT"/>
                <w14:ligatures w14:val="none"/>
              </w:rPr>
              <w:t>Pirkėjas neįsipareigoja nupirkti viso Sutartyje nurodyto preliminaraus Paslaugų kiekio.</w:t>
            </w:r>
          </w:p>
        </w:tc>
      </w:tr>
      <w:tr w:rsidR="000B2905" w:rsidRPr="00F34E55" w14:paraId="1A7054EB" w14:textId="77777777" w:rsidTr="00A035BD">
        <w:trPr>
          <w:trHeight w:val="1199"/>
        </w:trPr>
        <w:tc>
          <w:tcPr>
            <w:tcW w:w="3094" w:type="dxa"/>
            <w:gridSpan w:val="2"/>
          </w:tcPr>
          <w:p w14:paraId="57F4DE2E" w14:textId="7E652168" w:rsidR="000B2905" w:rsidRPr="00F34E55" w:rsidRDefault="000B2905" w:rsidP="000B2905">
            <w:pPr>
              <w:spacing w:before="120" w:after="120"/>
              <w:rPr>
                <w:rFonts w:cstheme="minorHAnsi"/>
                <w:b/>
                <w:kern w:val="2"/>
                <w:szCs w:val="24"/>
              </w:rPr>
            </w:pPr>
            <w:r w:rsidRPr="00F34E55">
              <w:rPr>
                <w:rFonts w:cstheme="minorHAnsi"/>
                <w:b/>
                <w:kern w:val="2"/>
                <w:szCs w:val="24"/>
              </w:rPr>
              <w:t xml:space="preserve">5.3. Sutarties kainos / įkainių perskaičiavimas taikant </w:t>
            </w:r>
            <w:r w:rsidRPr="00F34E55">
              <w:rPr>
                <w:rFonts w:cstheme="minorHAnsi"/>
                <w:b/>
                <w:kern w:val="2"/>
                <w:szCs w:val="24"/>
                <w:u w:val="single"/>
              </w:rPr>
              <w:t>peržiūros</w:t>
            </w:r>
            <w:r w:rsidRPr="00F34E55">
              <w:rPr>
                <w:rFonts w:cstheme="minorHAnsi"/>
                <w:b/>
                <w:kern w:val="2"/>
                <w:szCs w:val="24"/>
              </w:rPr>
              <w:t xml:space="preserve"> taisykles</w:t>
            </w:r>
          </w:p>
        </w:tc>
        <w:tc>
          <w:tcPr>
            <w:tcW w:w="6441" w:type="dxa"/>
            <w:gridSpan w:val="2"/>
          </w:tcPr>
          <w:p w14:paraId="259C09E8" w14:textId="5FD5B357" w:rsidR="000B2905" w:rsidRPr="00F34E55" w:rsidRDefault="000B2905" w:rsidP="000B2905">
            <w:pPr>
              <w:spacing w:before="120" w:after="120"/>
              <w:jc w:val="both"/>
              <w:rPr>
                <w:rFonts w:cstheme="minorHAnsi"/>
                <w:kern w:val="2"/>
                <w:szCs w:val="24"/>
              </w:rPr>
            </w:pPr>
            <w:r w:rsidRPr="00F34E55">
              <w:rPr>
                <w:rFonts w:cstheme="minorHAnsi"/>
                <w:kern w:val="2"/>
                <w:szCs w:val="24"/>
              </w:rPr>
              <w:t>Sutarties kaina / įkainiai bus perskaičiuojami:</w:t>
            </w:r>
          </w:p>
          <w:p w14:paraId="244E0904" w14:textId="06B7A1F4" w:rsidR="000B2905" w:rsidRPr="00F34E55" w:rsidRDefault="000B2905" w:rsidP="000B2905">
            <w:pPr>
              <w:spacing w:before="120" w:after="120"/>
              <w:jc w:val="both"/>
              <w:rPr>
                <w:rFonts w:cstheme="minorHAnsi"/>
                <w:kern w:val="2"/>
                <w:szCs w:val="24"/>
              </w:rPr>
            </w:pPr>
            <w:r w:rsidRPr="00F34E55">
              <w:rPr>
                <w:rFonts w:cstheme="minorHAnsi"/>
                <w:kern w:val="2"/>
                <w:szCs w:val="24"/>
              </w:rPr>
              <w:t>5.3.1. dėl PVM tarifo pasikeitimo;</w:t>
            </w:r>
          </w:p>
          <w:p w14:paraId="054DF302" w14:textId="0C1AE237" w:rsidR="000B2905" w:rsidRPr="00F34E55" w:rsidRDefault="00CD5A4C" w:rsidP="000B2905">
            <w:pPr>
              <w:spacing w:before="120" w:after="120"/>
              <w:jc w:val="both"/>
              <w:rPr>
                <w:rFonts w:cstheme="minorHAnsi"/>
                <w:kern w:val="2"/>
                <w:szCs w:val="24"/>
              </w:rPr>
            </w:pPr>
            <w:r w:rsidRPr="00F34E55">
              <w:rPr>
                <w:rFonts w:cstheme="minorHAnsi"/>
                <w:kern w:val="2"/>
                <w:szCs w:val="24"/>
              </w:rPr>
              <w:t>5.3.2. dėl kainų lygio pokyčio;</w:t>
            </w:r>
          </w:p>
        </w:tc>
      </w:tr>
      <w:tr w:rsidR="000B2905" w:rsidRPr="00F34E55" w14:paraId="6AC8D1FA" w14:textId="77777777" w:rsidTr="243CB4C7">
        <w:trPr>
          <w:trHeight w:val="300"/>
        </w:trPr>
        <w:tc>
          <w:tcPr>
            <w:tcW w:w="3094" w:type="dxa"/>
            <w:gridSpan w:val="2"/>
          </w:tcPr>
          <w:p w14:paraId="62766FE5" w14:textId="77777777" w:rsidR="000B2905" w:rsidRPr="00F34E55" w:rsidRDefault="000B2905" w:rsidP="000B2905">
            <w:pPr>
              <w:spacing w:before="120" w:after="120"/>
              <w:rPr>
                <w:rFonts w:cstheme="minorHAnsi"/>
                <w:b/>
                <w:kern w:val="2"/>
                <w:szCs w:val="24"/>
              </w:rPr>
            </w:pPr>
            <w:r w:rsidRPr="00F34E55">
              <w:rPr>
                <w:rFonts w:cstheme="minorHAnsi"/>
                <w:b/>
                <w:kern w:val="2"/>
                <w:szCs w:val="24"/>
              </w:rPr>
              <w:t>5.3.1. Sutarties kainos / įkainių peržiūra dėl PVM tarifo pasikeitimo</w:t>
            </w:r>
          </w:p>
        </w:tc>
        <w:tc>
          <w:tcPr>
            <w:tcW w:w="6441" w:type="dxa"/>
            <w:gridSpan w:val="2"/>
          </w:tcPr>
          <w:p w14:paraId="74AF8AB1" w14:textId="77777777" w:rsidR="000B2905" w:rsidRPr="00F34E55" w:rsidRDefault="000B2905" w:rsidP="000B2905">
            <w:pPr>
              <w:spacing w:before="120" w:after="120"/>
              <w:jc w:val="both"/>
              <w:rPr>
                <w:rFonts w:cstheme="minorHAnsi"/>
                <w:szCs w:val="24"/>
              </w:rPr>
            </w:pPr>
            <w:r w:rsidRPr="00F34E55">
              <w:rPr>
                <w:rFonts w:cstheme="minorHAnsi"/>
                <w:kern w:val="2"/>
                <w:szCs w:val="24"/>
              </w:rPr>
              <w:t>Jeigu Sutarties vykdymo metu pasikeičia PVM mokėjimą reglamentuojantys teisės aktai, darantys tiesioginę įtaką Tiekėjo t</w:t>
            </w:r>
            <w:r w:rsidRPr="00F34E55">
              <w:rPr>
                <w:rFonts w:cstheme="minorHAnsi"/>
                <w:szCs w:val="24"/>
              </w:rPr>
              <w:t>ei</w:t>
            </w:r>
            <w:r w:rsidRPr="00F34E55">
              <w:rPr>
                <w:rFonts w:cstheme="minorHAnsi"/>
                <w:kern w:val="2"/>
                <w:szCs w:val="24"/>
              </w:rPr>
              <w:t>kiamų P</w:t>
            </w:r>
            <w:r w:rsidRPr="00F34E55">
              <w:rPr>
                <w:rFonts w:cstheme="minorHAnsi"/>
                <w:szCs w:val="24"/>
              </w:rPr>
              <w:t>aslaugų</w:t>
            </w:r>
            <w:r w:rsidRPr="00F34E55">
              <w:rPr>
                <w:rFonts w:cstheme="minorHAnsi"/>
                <w:kern w:val="2"/>
                <w:szCs w:val="24"/>
              </w:rPr>
              <w:t xml:space="preserve"> Sutartyje nurodytai kainai / įkainiams, Sutarties kaina / įkainiai perskaičiuojami nekeičiant P</w:t>
            </w:r>
            <w:r w:rsidRPr="00F34E55">
              <w:rPr>
                <w:rFonts w:cstheme="minorHAnsi"/>
                <w:szCs w:val="24"/>
              </w:rPr>
              <w:t>aslaugų</w:t>
            </w:r>
            <w:r w:rsidRPr="00F34E55">
              <w:rPr>
                <w:rFonts w:cstheme="minorHAnsi"/>
                <w:kern w:val="2"/>
                <w:szCs w:val="24"/>
              </w:rPr>
              <w:t xml:space="preserve"> kainos / įkainio be PVM.</w:t>
            </w:r>
          </w:p>
          <w:p w14:paraId="4B006FAB" w14:textId="6EF7BD79" w:rsidR="000B2905" w:rsidRPr="00F34E55" w:rsidRDefault="000B2905" w:rsidP="000B2905">
            <w:pPr>
              <w:spacing w:before="120" w:after="120"/>
              <w:jc w:val="both"/>
              <w:rPr>
                <w:rFonts w:cstheme="minorHAnsi"/>
                <w:color w:val="FF0000"/>
                <w:kern w:val="2"/>
                <w:szCs w:val="24"/>
              </w:rPr>
            </w:pPr>
            <w:r w:rsidRPr="00F34E55">
              <w:rPr>
                <w:rFonts w:cstheme="minorHAnsi"/>
                <w:kern w:val="2"/>
                <w:szCs w:val="24"/>
              </w:rPr>
              <w:t xml:space="preserve">Perskaičiavimas įforminamas Susitarimu ne vėliau kaip per </w:t>
            </w:r>
            <w:r w:rsidRPr="00F34E55">
              <w:rPr>
                <w:rFonts w:cstheme="minorHAnsi"/>
                <w:b/>
                <w:bCs/>
                <w:kern w:val="2"/>
                <w:szCs w:val="24"/>
              </w:rPr>
              <w:t>10 (dešimt) darbo dienų</w:t>
            </w:r>
            <w:r w:rsidRPr="00F34E55">
              <w:rPr>
                <w:rFonts w:cstheme="minorHAnsi"/>
                <w:kern w:val="2"/>
                <w:szCs w:val="24"/>
              </w:rPr>
              <w:t xml:space="preserve"> nuo PVM mokėjimą reglamentuojančių teisės aktų pasikeitimo, kuris tampa neatskiriama Sutarties dalimi. Perskaičiuota (-</w:t>
            </w:r>
            <w:proofErr w:type="spellStart"/>
            <w:r w:rsidRPr="00F34E55">
              <w:rPr>
                <w:rFonts w:cstheme="minorHAnsi"/>
                <w:kern w:val="2"/>
                <w:szCs w:val="24"/>
              </w:rPr>
              <w:t>as</w:t>
            </w:r>
            <w:proofErr w:type="spellEnd"/>
            <w:r w:rsidRPr="00F34E55">
              <w:rPr>
                <w:rFonts w:cstheme="minorHAnsi"/>
                <w:kern w:val="2"/>
                <w:szCs w:val="24"/>
              </w:rPr>
              <w:t>) Sutarties kaina / įkainiai taikoma (-i) už tą P</w:t>
            </w:r>
            <w:r w:rsidRPr="00F34E55">
              <w:rPr>
                <w:rFonts w:cstheme="minorHAnsi"/>
                <w:szCs w:val="24"/>
              </w:rPr>
              <w:t>aslaugų</w:t>
            </w:r>
            <w:r w:rsidRPr="00F34E55">
              <w:rPr>
                <w:rFonts w:cstheme="minorHAnsi"/>
                <w:kern w:val="2"/>
                <w:szCs w:val="24"/>
              </w:rPr>
              <w:t xml:space="preserve"> dalį, kurios bus teikiamos </w:t>
            </w:r>
            <w:r w:rsidRPr="00F34E55">
              <w:rPr>
                <w:rFonts w:cstheme="minorHAnsi"/>
                <w:b/>
                <w:bCs/>
                <w:kern w:val="2"/>
                <w:szCs w:val="24"/>
              </w:rPr>
              <w:t>nuo Susitarime nurodytos dienos.</w:t>
            </w:r>
          </w:p>
        </w:tc>
      </w:tr>
      <w:tr w:rsidR="000B2905" w:rsidRPr="00F34E55" w14:paraId="6AF9A9F1" w14:textId="77777777" w:rsidTr="243CB4C7">
        <w:trPr>
          <w:trHeight w:val="300"/>
        </w:trPr>
        <w:tc>
          <w:tcPr>
            <w:tcW w:w="3094" w:type="dxa"/>
            <w:gridSpan w:val="2"/>
          </w:tcPr>
          <w:p w14:paraId="352C6260" w14:textId="77777777" w:rsidR="000B2905" w:rsidRPr="00F34E55" w:rsidRDefault="000B2905" w:rsidP="000B2905">
            <w:pPr>
              <w:spacing w:before="120" w:after="120"/>
              <w:rPr>
                <w:rFonts w:cstheme="minorHAnsi"/>
                <w:szCs w:val="24"/>
              </w:rPr>
            </w:pPr>
            <w:r w:rsidRPr="00F34E55">
              <w:rPr>
                <w:rFonts w:cstheme="minorHAnsi"/>
                <w:b/>
                <w:bCs/>
                <w:kern w:val="2"/>
                <w:szCs w:val="24"/>
              </w:rPr>
              <w:t>5.3.2.</w:t>
            </w:r>
            <w:r w:rsidRPr="00F34E55">
              <w:rPr>
                <w:rFonts w:cstheme="minorHAnsi"/>
                <w:kern w:val="2"/>
                <w:szCs w:val="24"/>
              </w:rPr>
              <w:t xml:space="preserve"> </w:t>
            </w:r>
            <w:r w:rsidRPr="00F34E55">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F34E55" w:rsidRDefault="000B2905" w:rsidP="000B2905">
            <w:pPr>
              <w:spacing w:before="120" w:after="120"/>
              <w:rPr>
                <w:rFonts w:cstheme="minorHAnsi"/>
                <w:kern w:val="2"/>
                <w:szCs w:val="24"/>
              </w:rPr>
            </w:pPr>
            <w:r w:rsidRPr="00F34E55">
              <w:rPr>
                <w:rFonts w:cstheme="minorHAnsi"/>
                <w:kern w:val="2"/>
                <w:szCs w:val="24"/>
              </w:rPr>
              <w:t>Netaikoma</w:t>
            </w:r>
          </w:p>
          <w:p w14:paraId="4CFB97C1" w14:textId="312CBE33" w:rsidR="000B2905" w:rsidRPr="00F34E55" w:rsidRDefault="000B2905" w:rsidP="000B2905">
            <w:pPr>
              <w:spacing w:before="120" w:after="120"/>
              <w:rPr>
                <w:rFonts w:cstheme="minorHAnsi"/>
                <w:szCs w:val="24"/>
              </w:rPr>
            </w:pPr>
          </w:p>
        </w:tc>
      </w:tr>
      <w:tr w:rsidR="000B2905" w:rsidRPr="00F34E55" w14:paraId="3158E5C4" w14:textId="77777777" w:rsidTr="243CB4C7">
        <w:trPr>
          <w:trHeight w:val="300"/>
        </w:trPr>
        <w:tc>
          <w:tcPr>
            <w:tcW w:w="3094" w:type="dxa"/>
            <w:gridSpan w:val="2"/>
          </w:tcPr>
          <w:p w14:paraId="06F972CC" w14:textId="77777777" w:rsidR="000B2905" w:rsidRPr="00F34E55" w:rsidRDefault="000B2905" w:rsidP="000B2905">
            <w:pPr>
              <w:spacing w:before="120" w:after="120"/>
              <w:rPr>
                <w:rFonts w:cstheme="minorHAnsi"/>
                <w:b/>
                <w:kern w:val="2"/>
                <w:szCs w:val="24"/>
              </w:rPr>
            </w:pPr>
            <w:r w:rsidRPr="00F34E55">
              <w:rPr>
                <w:rFonts w:cstheme="minorHAnsi"/>
                <w:b/>
                <w:kern w:val="2"/>
                <w:szCs w:val="24"/>
              </w:rPr>
              <w:lastRenderedPageBreak/>
              <w:t>5.3.3. Sutarties kainos / įkainių peržiūra dėl kainų lygio pokyčio</w:t>
            </w:r>
          </w:p>
          <w:p w14:paraId="2AB5B37C" w14:textId="77777777" w:rsidR="000B2905" w:rsidRPr="00F34E55" w:rsidRDefault="000B2905" w:rsidP="000B2905">
            <w:pPr>
              <w:spacing w:before="120" w:after="120"/>
              <w:rPr>
                <w:rFonts w:cstheme="minorHAnsi"/>
                <w:kern w:val="2"/>
                <w:szCs w:val="24"/>
              </w:rPr>
            </w:pPr>
          </w:p>
          <w:p w14:paraId="17B35871" w14:textId="1C896C18" w:rsidR="000B2905" w:rsidRPr="00F34E55" w:rsidRDefault="000B2905" w:rsidP="000B2905">
            <w:pPr>
              <w:spacing w:before="120" w:after="120"/>
              <w:rPr>
                <w:rFonts w:cstheme="minorHAnsi"/>
                <w:b/>
                <w:kern w:val="2"/>
                <w:szCs w:val="24"/>
              </w:rPr>
            </w:pPr>
          </w:p>
        </w:tc>
        <w:tc>
          <w:tcPr>
            <w:tcW w:w="6441" w:type="dxa"/>
            <w:gridSpan w:val="2"/>
          </w:tcPr>
          <w:p w14:paraId="7256D2AA"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7DCBF3E"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3AA16E30"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5.3.3.3. Jeigu paslaugų tiekimas vėluoja dėl Tiekėjo kaltės, uždelstų teikti paslaugų kaina nėra perskaičiuojama dėl kainų lygio kilimo (gali būti mažinami, tačiau negali būti didinami).</w:t>
            </w:r>
          </w:p>
          <w:p w14:paraId="5E0CF7E9"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28F82A2"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6934449"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5.3.3.6. Nauja Sutarties kaina apskaičiuojami pagal žemiau pateiktą formulę:</w:t>
            </w:r>
          </w:p>
          <w:p w14:paraId="1AAF90A5" w14:textId="419A11D7" w:rsidR="00CD5A4C" w:rsidRPr="00F34E55" w:rsidRDefault="00FE3F77" w:rsidP="00CD5A4C">
            <w:pPr>
              <w:spacing w:before="120" w:after="120"/>
              <w:jc w:val="both"/>
              <w:rPr>
                <w:rFonts w:cstheme="minorHAnsi"/>
                <w:i/>
                <w:iCs/>
                <w:color w:val="000000"/>
                <w:szCs w:val="24"/>
              </w:rPr>
            </w:pPr>
            <m:oMath>
              <m:sSub>
                <m:sSubPr>
                  <m:ctrlPr>
                    <w:rPr>
                      <w:rFonts w:ascii="Cambria Math" w:hAnsi="Cambria Math" w:cstheme="minorHAnsi"/>
                      <w:i/>
                      <w:iCs/>
                      <w:color w:val="000000"/>
                      <w:szCs w:val="24"/>
                    </w:rPr>
                  </m:ctrlPr>
                </m:sSubPr>
                <m:e>
                  <m:r>
                    <w:rPr>
                      <w:rFonts w:ascii="Cambria Math" w:hAnsi="Cambria Math" w:cstheme="minorHAnsi"/>
                      <w:color w:val="000000"/>
                      <w:szCs w:val="24"/>
                    </w:rPr>
                    <m:t>a</m:t>
                  </m:r>
                </m:e>
                <m:sub>
                  <m:r>
                    <w:rPr>
                      <w:rFonts w:ascii="Cambria Math" w:hAnsi="Cambria Math" w:cstheme="minorHAnsi"/>
                      <w:color w:val="000000"/>
                      <w:szCs w:val="24"/>
                    </w:rPr>
                    <m:t>1</m:t>
                  </m:r>
                </m:sub>
              </m:sSub>
              <m:r>
                <w:rPr>
                  <w:rFonts w:ascii="Cambria Math" w:hAnsi="Cambria Math" w:cstheme="minorHAnsi"/>
                  <w:color w:val="000000"/>
                  <w:szCs w:val="24"/>
                </w:rPr>
                <m:t>=a+</m:t>
              </m:r>
              <m:d>
                <m:dPr>
                  <m:ctrlPr>
                    <w:rPr>
                      <w:rFonts w:ascii="Cambria Math" w:hAnsi="Cambria Math" w:cstheme="minorHAnsi"/>
                      <w:i/>
                      <w:iCs/>
                      <w:color w:val="000000"/>
                      <w:szCs w:val="24"/>
                    </w:rPr>
                  </m:ctrlPr>
                </m:dPr>
                <m:e>
                  <m:f>
                    <m:fPr>
                      <m:ctrlPr>
                        <w:rPr>
                          <w:rFonts w:ascii="Cambria Math" w:hAnsi="Cambria Math" w:cstheme="minorHAnsi"/>
                          <w:i/>
                          <w:iCs/>
                          <w:color w:val="000000"/>
                          <w:szCs w:val="24"/>
                        </w:rPr>
                      </m:ctrlPr>
                    </m:fPr>
                    <m:num>
                      <m:r>
                        <w:rPr>
                          <w:rFonts w:ascii="Cambria Math" w:hAnsi="Cambria Math" w:cstheme="minorHAnsi"/>
                          <w:color w:val="000000"/>
                          <w:szCs w:val="24"/>
                        </w:rPr>
                        <m:t>k</m:t>
                      </m:r>
                    </m:num>
                    <m:den>
                      <m:r>
                        <w:rPr>
                          <w:rFonts w:ascii="Cambria Math" w:hAnsi="Cambria Math" w:cstheme="minorHAnsi"/>
                          <w:color w:val="000000"/>
                          <w:szCs w:val="24"/>
                        </w:rPr>
                        <m:t>100</m:t>
                      </m:r>
                    </m:den>
                  </m:f>
                  <m:r>
                    <w:rPr>
                      <w:rFonts w:ascii="Cambria Math" w:hAnsi="Cambria Math" w:cstheme="minorHAnsi"/>
                      <w:color w:val="000000"/>
                      <w:szCs w:val="24"/>
                    </w:rPr>
                    <m:t>×a</m:t>
                  </m:r>
                </m:e>
              </m:d>
            </m:oMath>
            <w:r w:rsidR="00CD5A4C" w:rsidRPr="00F34E55">
              <w:rPr>
                <w:rFonts w:cstheme="minorHAnsi"/>
                <w:i/>
                <w:iCs/>
                <w:color w:val="000000"/>
                <w:szCs w:val="24"/>
              </w:rPr>
              <w:t>, kur a – kaina (Eur be PVM)) (jei peržiūra jau buvo atlikta, tai po paskutinio perskaičiavimo) </w:t>
            </w:r>
          </w:p>
          <w:p w14:paraId="5C4CC189" w14:textId="77777777" w:rsidR="00CD5A4C" w:rsidRPr="00F34E55" w:rsidRDefault="00CD5A4C" w:rsidP="00CD5A4C">
            <w:pPr>
              <w:spacing w:before="120" w:after="120"/>
              <w:jc w:val="both"/>
              <w:rPr>
                <w:rFonts w:cstheme="minorHAnsi"/>
                <w:i/>
                <w:iCs/>
                <w:color w:val="000000"/>
                <w:szCs w:val="24"/>
              </w:rPr>
            </w:pPr>
            <w:r w:rsidRPr="00F34E55">
              <w:rPr>
                <w:rFonts w:cstheme="minorHAnsi"/>
                <w:i/>
                <w:iCs/>
                <w:color w:val="000000"/>
                <w:szCs w:val="24"/>
              </w:rPr>
              <w:t>a</w:t>
            </w:r>
            <w:r w:rsidRPr="00F34E55">
              <w:rPr>
                <w:rFonts w:cstheme="minorHAnsi"/>
                <w:i/>
                <w:iCs/>
                <w:color w:val="000000"/>
                <w:szCs w:val="24"/>
                <w:vertAlign w:val="subscript"/>
              </w:rPr>
              <w:t>1</w:t>
            </w:r>
            <w:r w:rsidRPr="00F34E55">
              <w:rPr>
                <w:rFonts w:cstheme="minorHAnsi"/>
                <w:i/>
                <w:iCs/>
                <w:color w:val="000000"/>
                <w:szCs w:val="24"/>
              </w:rPr>
              <w:t xml:space="preserve"> – perskaičiuota (pakeista) kaina (Eur be PVM) </w:t>
            </w:r>
          </w:p>
          <w:p w14:paraId="07A99C6F" w14:textId="77777777" w:rsidR="00CD5A4C" w:rsidRPr="00F34E55" w:rsidRDefault="00CD5A4C" w:rsidP="00CD5A4C">
            <w:pPr>
              <w:spacing w:before="120" w:after="120"/>
              <w:jc w:val="both"/>
              <w:rPr>
                <w:rFonts w:cstheme="minorHAnsi"/>
                <w:i/>
                <w:iCs/>
                <w:color w:val="000000"/>
                <w:szCs w:val="24"/>
              </w:rPr>
            </w:pPr>
            <w:r w:rsidRPr="00F34E55">
              <w:rPr>
                <w:rFonts w:cstheme="minorHAnsi"/>
                <w:i/>
                <w:iCs/>
                <w:color w:val="000000"/>
                <w:szCs w:val="24"/>
              </w:rPr>
              <w:t>k – pagal vartotojų kainų indeksą „00 Vartojimo prekės ir paslaugos“ apskaičiuotas Vartojimo prekių ir paslaugų kainų pokytis (padidėjimas arba sumažėjimas) (%). „k“ reikšmė skaičiuojama pagal formulę:</w:t>
            </w:r>
          </w:p>
          <w:p w14:paraId="10E304E0" w14:textId="45277966" w:rsidR="00CD5A4C" w:rsidRPr="00F34E55" w:rsidRDefault="00CD5A4C" w:rsidP="00CD5A4C">
            <w:pPr>
              <w:spacing w:before="120" w:after="120"/>
              <w:jc w:val="both"/>
              <w:rPr>
                <w:rFonts w:cstheme="minorHAnsi"/>
                <w:i/>
                <w:iCs/>
                <w:color w:val="000000"/>
                <w:szCs w:val="24"/>
              </w:rPr>
            </w:pPr>
            <m:oMath>
              <m:r>
                <w:rPr>
                  <w:rFonts w:ascii="Cambria Math" w:hAnsi="Cambria Math" w:cstheme="minorHAnsi"/>
                  <w:color w:val="000000"/>
                  <w:szCs w:val="24"/>
                </w:rPr>
                <m:t>k =</m:t>
              </m:r>
              <m:f>
                <m:fPr>
                  <m:ctrlPr>
                    <w:rPr>
                      <w:rFonts w:ascii="Cambria Math" w:hAnsi="Cambria Math" w:cstheme="minorHAnsi"/>
                      <w:i/>
                      <w:iCs/>
                      <w:color w:val="000000"/>
                      <w:szCs w:val="24"/>
                    </w:rPr>
                  </m:ctrlPr>
                </m:fPr>
                <m:num>
                  <m:sSub>
                    <m:sSubPr>
                      <m:ctrlPr>
                        <w:rPr>
                          <w:rFonts w:ascii="Cambria Math" w:hAnsi="Cambria Math" w:cstheme="minorHAnsi"/>
                          <w:i/>
                          <w:iCs/>
                          <w:color w:val="000000"/>
                          <w:szCs w:val="24"/>
                        </w:rPr>
                      </m:ctrlPr>
                    </m:sSubPr>
                    <m:e>
                      <m:r>
                        <w:rPr>
                          <w:rFonts w:ascii="Cambria Math" w:hAnsi="Cambria Math" w:cstheme="minorHAnsi"/>
                          <w:color w:val="000000"/>
                          <w:szCs w:val="24"/>
                        </w:rPr>
                        <m:t>Ind</m:t>
                      </m:r>
                    </m:e>
                    <m:sub>
                      <m:r>
                        <w:rPr>
                          <w:rFonts w:ascii="Cambria Math" w:hAnsi="Cambria Math" w:cstheme="minorHAnsi"/>
                          <w:color w:val="000000"/>
                          <w:szCs w:val="24"/>
                        </w:rPr>
                        <m:t>naujausias</m:t>
                      </m:r>
                    </m:sub>
                  </m:sSub>
                </m:num>
                <m:den>
                  <m:sSub>
                    <m:sSubPr>
                      <m:ctrlPr>
                        <w:rPr>
                          <w:rFonts w:ascii="Cambria Math" w:hAnsi="Cambria Math" w:cstheme="minorHAnsi"/>
                          <w:i/>
                          <w:iCs/>
                          <w:color w:val="000000"/>
                          <w:szCs w:val="24"/>
                        </w:rPr>
                      </m:ctrlPr>
                    </m:sSubPr>
                    <m:e>
                      <m:r>
                        <w:rPr>
                          <w:rFonts w:ascii="Cambria Math" w:hAnsi="Cambria Math" w:cstheme="minorHAnsi"/>
                          <w:color w:val="000000"/>
                          <w:szCs w:val="24"/>
                        </w:rPr>
                        <m:t>Ind</m:t>
                      </m:r>
                    </m:e>
                    <m:sub>
                      <m:r>
                        <w:rPr>
                          <w:rFonts w:ascii="Cambria Math" w:hAnsi="Cambria Math" w:cstheme="minorHAnsi"/>
                          <w:color w:val="000000"/>
                          <w:szCs w:val="24"/>
                        </w:rPr>
                        <m:t>pradžia</m:t>
                      </m:r>
                    </m:sub>
                  </m:sSub>
                </m:den>
              </m:f>
              <m:r>
                <w:rPr>
                  <w:rFonts w:ascii="Cambria Math" w:hAnsi="Cambria Math" w:cstheme="minorHAnsi"/>
                  <w:color w:val="000000"/>
                  <w:szCs w:val="24"/>
                </w:rPr>
                <m:t>×100-100</m:t>
              </m:r>
            </m:oMath>
            <w:r w:rsidRPr="00F34E55">
              <w:rPr>
                <w:rFonts w:cstheme="minorHAnsi"/>
                <w:i/>
                <w:iCs/>
                <w:color w:val="000000"/>
                <w:szCs w:val="24"/>
              </w:rPr>
              <w:t>, (proc.) kur</w:t>
            </w:r>
          </w:p>
          <w:p w14:paraId="703EC1D7" w14:textId="77777777" w:rsidR="00CD5A4C" w:rsidRPr="00F34E55" w:rsidRDefault="00CD5A4C" w:rsidP="00CD5A4C">
            <w:pPr>
              <w:spacing w:before="120" w:after="120"/>
              <w:jc w:val="both"/>
              <w:rPr>
                <w:rFonts w:cstheme="minorHAnsi"/>
                <w:color w:val="000000"/>
                <w:szCs w:val="24"/>
              </w:rPr>
            </w:pPr>
            <w:proofErr w:type="spellStart"/>
            <w:r w:rsidRPr="00F34E55">
              <w:rPr>
                <w:rFonts w:cstheme="minorHAnsi"/>
                <w:color w:val="000000"/>
                <w:szCs w:val="24"/>
              </w:rPr>
              <w:t>Ind</w:t>
            </w:r>
            <w:r w:rsidRPr="00F34E55">
              <w:rPr>
                <w:rFonts w:cstheme="minorHAnsi"/>
                <w:color w:val="000000"/>
                <w:szCs w:val="24"/>
                <w:vertAlign w:val="subscript"/>
              </w:rPr>
              <w:t>naujausias</w:t>
            </w:r>
            <w:proofErr w:type="spellEnd"/>
            <w:r w:rsidRPr="00F34E55">
              <w:rPr>
                <w:rFonts w:cstheme="minorHAnsi"/>
                <w:color w:val="000000"/>
                <w:szCs w:val="24"/>
              </w:rPr>
              <w:t xml:space="preserve"> – kreipimosi dėl kainos peržiūros išsiuntimo kitai šaliai dieną paskelbtas naujausias vartojimo prekių ir paslaugų indeksas „00 Vartojimo prekės ir paslaugos“.</w:t>
            </w:r>
          </w:p>
          <w:p w14:paraId="329F4559" w14:textId="77777777" w:rsidR="00CD5A4C" w:rsidRPr="00F34E55" w:rsidRDefault="00CD5A4C" w:rsidP="00CD5A4C">
            <w:pPr>
              <w:spacing w:before="120" w:after="120"/>
              <w:jc w:val="both"/>
              <w:rPr>
                <w:rFonts w:cstheme="minorHAnsi"/>
                <w:color w:val="000000"/>
                <w:szCs w:val="24"/>
              </w:rPr>
            </w:pPr>
            <w:proofErr w:type="spellStart"/>
            <w:r w:rsidRPr="00F34E55">
              <w:rPr>
                <w:rFonts w:cstheme="minorHAnsi"/>
                <w:color w:val="000000"/>
                <w:szCs w:val="24"/>
              </w:rPr>
              <w:lastRenderedPageBreak/>
              <w:t>Ind</w:t>
            </w:r>
            <w:r w:rsidRPr="00F34E55">
              <w:rPr>
                <w:rFonts w:cstheme="minorHAnsi"/>
                <w:color w:val="000000"/>
                <w:szCs w:val="24"/>
                <w:vertAlign w:val="subscript"/>
              </w:rPr>
              <w:t>pradžia</w:t>
            </w:r>
            <w:proofErr w:type="spellEnd"/>
            <w:r w:rsidRPr="00F34E55">
              <w:rPr>
                <w:rFonts w:cstheme="minorHAnsi"/>
                <w:color w:val="000000"/>
                <w:szCs w:val="24"/>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3344512"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 xml:space="preserve">5.3.3.7. Skaičiavimams indeksų reikšmės imamos </w:t>
            </w:r>
            <w:r w:rsidRPr="00F34E55">
              <w:rPr>
                <w:rFonts w:cstheme="minorHAnsi"/>
                <w:b/>
                <w:bCs/>
                <w:color w:val="000000"/>
                <w:szCs w:val="24"/>
              </w:rPr>
              <w:t>keturių</w:t>
            </w:r>
            <w:r w:rsidRPr="00F34E55">
              <w:rPr>
                <w:rFonts w:cstheme="minorHAnsi"/>
                <w:color w:val="000000"/>
                <w:szCs w:val="24"/>
              </w:rPr>
              <w:t xml:space="preserve"> skaitmenų po kablelio tikslumu. Apskaičiuotas pokytis (k) tolimesniems skaičiavimams naudojamas suapvalinus iki </w:t>
            </w:r>
            <w:r w:rsidRPr="00F34E55">
              <w:rPr>
                <w:rFonts w:cstheme="minorHAnsi"/>
                <w:b/>
                <w:bCs/>
                <w:color w:val="000000"/>
                <w:szCs w:val="24"/>
              </w:rPr>
              <w:t>vieno</w:t>
            </w:r>
            <w:r w:rsidRPr="00F34E55">
              <w:rPr>
                <w:rFonts w:cstheme="minorHAnsi"/>
                <w:color w:val="000000"/>
                <w:szCs w:val="24"/>
              </w:rPr>
              <w:t xml:space="preserve"> skaitmens po kablelio, o apskaičiuotas įkainis „a</w:t>
            </w:r>
            <w:r w:rsidRPr="00F34E55">
              <w:rPr>
                <w:rFonts w:cstheme="minorHAnsi"/>
                <w:color w:val="000000"/>
                <w:szCs w:val="24"/>
                <w:vertAlign w:val="subscript"/>
              </w:rPr>
              <w:t>1</w:t>
            </w:r>
            <w:r w:rsidRPr="00F34E55">
              <w:rPr>
                <w:rFonts w:cstheme="minorHAnsi"/>
                <w:color w:val="000000"/>
                <w:szCs w:val="24"/>
              </w:rPr>
              <w:t xml:space="preserve">“ suapvalinamas iki </w:t>
            </w:r>
            <w:r w:rsidRPr="00F34E55">
              <w:rPr>
                <w:rFonts w:cstheme="minorHAnsi"/>
                <w:b/>
                <w:bCs/>
                <w:color w:val="000000"/>
                <w:szCs w:val="24"/>
              </w:rPr>
              <w:t xml:space="preserve">dviejų </w:t>
            </w:r>
            <w:r w:rsidRPr="00F34E55">
              <w:rPr>
                <w:rFonts w:cstheme="minorHAnsi"/>
                <w:color w:val="000000"/>
                <w:szCs w:val="24"/>
              </w:rPr>
              <w:t>skaitmenų po kablelio.</w:t>
            </w:r>
          </w:p>
          <w:p w14:paraId="274A7FEF"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1AB6BC" w14:textId="77777777" w:rsidR="00CD5A4C" w:rsidRPr="00F34E55" w:rsidRDefault="00CD5A4C" w:rsidP="00CD5A4C">
            <w:pPr>
              <w:spacing w:before="120" w:after="120"/>
              <w:jc w:val="both"/>
              <w:rPr>
                <w:rFonts w:cstheme="minorHAnsi"/>
                <w:color w:val="000000"/>
                <w:szCs w:val="24"/>
              </w:rPr>
            </w:pPr>
            <w:r w:rsidRPr="00F34E55">
              <w:rPr>
                <w:rFonts w:cstheme="minorHAnsi"/>
                <w:color w:val="000000"/>
                <w:szCs w:val="24"/>
              </w:rPr>
              <w:t>5.3.3.9. Susitarimas turi būti sudarytas per 15 (penkiolika) darbo dienų nuo Šalies pateikto tinkamo prašymo perskaičiuoti Sutarties kainą gavimo dienos.</w:t>
            </w:r>
          </w:p>
          <w:p w14:paraId="3486C5A4" w14:textId="4BE12C01" w:rsidR="009D5AC3" w:rsidRPr="00F34E55" w:rsidRDefault="00CD5A4C" w:rsidP="00CD5A4C">
            <w:pPr>
              <w:spacing w:before="120" w:after="120"/>
              <w:jc w:val="both"/>
              <w:rPr>
                <w:rFonts w:cstheme="minorHAnsi"/>
                <w:color w:val="000000"/>
                <w:szCs w:val="24"/>
              </w:rPr>
            </w:pPr>
            <w:r w:rsidRPr="00F34E55">
              <w:rPr>
                <w:rFonts w:cstheme="minorHAnsi"/>
                <w:color w:val="000000"/>
                <w:szCs w:val="24"/>
              </w:rPr>
              <w:t>5.3.3.10. Susitarimu Šalys neturi teisės keisti procedūroje nurodytos tvarkos ar kitų Sutarties nuostatų, išskyrus, jei keitimas atliekamas pagal PĮ nuostatas.</w:t>
            </w:r>
          </w:p>
        </w:tc>
      </w:tr>
      <w:tr w:rsidR="000B2905" w:rsidRPr="00F34E55" w14:paraId="416725C3" w14:textId="77777777" w:rsidTr="243CB4C7">
        <w:trPr>
          <w:trHeight w:val="300"/>
        </w:trPr>
        <w:tc>
          <w:tcPr>
            <w:tcW w:w="3094" w:type="dxa"/>
            <w:gridSpan w:val="2"/>
          </w:tcPr>
          <w:p w14:paraId="3A736B18" w14:textId="77777777" w:rsidR="000B2905" w:rsidRPr="00F34E55" w:rsidRDefault="000B2905" w:rsidP="000B2905">
            <w:pPr>
              <w:spacing w:before="120" w:after="120"/>
              <w:rPr>
                <w:rFonts w:cstheme="minorHAnsi"/>
                <w:b/>
                <w:kern w:val="2"/>
                <w:szCs w:val="24"/>
              </w:rPr>
            </w:pPr>
            <w:r w:rsidRPr="00F34E55">
              <w:rPr>
                <w:rFonts w:cstheme="minorHAnsi"/>
                <w:b/>
                <w:kern w:val="2"/>
                <w:szCs w:val="24"/>
              </w:rPr>
              <w:lastRenderedPageBreak/>
              <w:t xml:space="preserve">5.3.4. Sutarties kainos / įkainių peržiūra dėl kainų lygio pokyčio pagal </w:t>
            </w:r>
            <w:r w:rsidRPr="00F34E55">
              <w:rPr>
                <w:rFonts w:cstheme="minorHAnsi"/>
                <w:b/>
                <w:bCs/>
                <w:kern w:val="2"/>
                <w:szCs w:val="24"/>
              </w:rPr>
              <w:t>Paslaugų</w:t>
            </w:r>
            <w:r w:rsidRPr="00F34E55">
              <w:rPr>
                <w:rFonts w:cstheme="minorHAnsi"/>
                <w:b/>
                <w:kern w:val="2"/>
                <w:szCs w:val="24"/>
              </w:rPr>
              <w:t xml:space="preserve"> grupių kainų pokyčius</w:t>
            </w:r>
          </w:p>
        </w:tc>
        <w:tc>
          <w:tcPr>
            <w:tcW w:w="6441" w:type="dxa"/>
            <w:gridSpan w:val="2"/>
          </w:tcPr>
          <w:p w14:paraId="78E037DB" w14:textId="77777777" w:rsidR="000B2905" w:rsidRPr="00F34E55" w:rsidRDefault="000B2905" w:rsidP="000B2905">
            <w:pPr>
              <w:spacing w:before="120" w:after="120"/>
              <w:rPr>
                <w:rFonts w:cstheme="minorHAnsi"/>
                <w:kern w:val="2"/>
                <w:szCs w:val="24"/>
              </w:rPr>
            </w:pPr>
            <w:r w:rsidRPr="00F34E55">
              <w:rPr>
                <w:rFonts w:cstheme="minorHAnsi"/>
                <w:kern w:val="2"/>
                <w:szCs w:val="24"/>
              </w:rPr>
              <w:t>Netaikoma</w:t>
            </w:r>
          </w:p>
          <w:p w14:paraId="7E6D47C4" w14:textId="21CA2EBF" w:rsidR="000B2905" w:rsidRPr="00F34E55" w:rsidRDefault="000B2905" w:rsidP="000B2905">
            <w:pPr>
              <w:spacing w:before="120" w:after="120"/>
              <w:rPr>
                <w:rFonts w:cstheme="minorHAnsi"/>
                <w:szCs w:val="24"/>
              </w:rPr>
            </w:pPr>
          </w:p>
        </w:tc>
      </w:tr>
      <w:tr w:rsidR="000B2905" w:rsidRPr="00F34E55" w14:paraId="104529C8" w14:textId="77777777" w:rsidTr="243CB4C7">
        <w:trPr>
          <w:trHeight w:val="300"/>
        </w:trPr>
        <w:tc>
          <w:tcPr>
            <w:tcW w:w="3094" w:type="dxa"/>
            <w:gridSpan w:val="2"/>
          </w:tcPr>
          <w:p w14:paraId="2D20718C" w14:textId="77777777" w:rsidR="000B2905" w:rsidRPr="00F34E55" w:rsidRDefault="000B2905" w:rsidP="000B2905">
            <w:pPr>
              <w:spacing w:before="120" w:after="120"/>
              <w:rPr>
                <w:rFonts w:cstheme="minorHAnsi"/>
                <w:b/>
                <w:bCs/>
                <w:kern w:val="2"/>
                <w:szCs w:val="24"/>
              </w:rPr>
            </w:pPr>
            <w:r w:rsidRPr="00F34E55">
              <w:rPr>
                <w:rFonts w:cstheme="minorHAnsi"/>
                <w:b/>
                <w:bCs/>
                <w:kern w:val="2"/>
                <w:szCs w:val="24"/>
              </w:rPr>
              <w:t xml:space="preserve">5.4. Sutarties kainos / įkainių apskaičiavimas taikant </w:t>
            </w:r>
            <w:r w:rsidRPr="00F34E55">
              <w:rPr>
                <w:rFonts w:cstheme="minorHAnsi"/>
                <w:b/>
                <w:bCs/>
                <w:kern w:val="2"/>
                <w:szCs w:val="24"/>
                <w:u w:val="single"/>
              </w:rPr>
              <w:t>kiekio (apimties)</w:t>
            </w:r>
            <w:r w:rsidRPr="00F34E55">
              <w:rPr>
                <w:rFonts w:cstheme="minorHAnsi"/>
                <w:b/>
                <w:bCs/>
                <w:kern w:val="2"/>
                <w:szCs w:val="24"/>
              </w:rPr>
              <w:t xml:space="preserve"> keitimo taisykles</w:t>
            </w:r>
          </w:p>
        </w:tc>
        <w:tc>
          <w:tcPr>
            <w:tcW w:w="6441" w:type="dxa"/>
            <w:gridSpan w:val="2"/>
          </w:tcPr>
          <w:p w14:paraId="7282C5BC" w14:textId="77777777" w:rsidR="001622CB" w:rsidRPr="00F34E55" w:rsidRDefault="001622CB" w:rsidP="001622CB">
            <w:pPr>
              <w:spacing w:before="120" w:after="120"/>
              <w:jc w:val="both"/>
              <w:rPr>
                <w:rFonts w:cstheme="minorHAnsi"/>
                <w:kern w:val="2"/>
              </w:rPr>
            </w:pPr>
            <w:r w:rsidRPr="00F34E55">
              <w:rPr>
                <w:rFonts w:cstheme="minorHAnsi"/>
                <w:kern w:val="2"/>
              </w:rPr>
              <w:t>5.4.1. Pirkėjas numato galimybę įsigyti Sutartimi įsigyjamų Paslaugų sąraše nenurodytų, tačiau su pirkimo objektu susijusių Paslaugų (toliau – Nenumatytos paslaugos) neviršijant 10 (dešimt) proc. Pradinės Sutarties vertės (jos nedidinant).</w:t>
            </w:r>
          </w:p>
          <w:p w14:paraId="566C354A" w14:textId="1DE8A60D" w:rsidR="007F4ECB" w:rsidRPr="00F34E55" w:rsidRDefault="001622CB" w:rsidP="001622CB">
            <w:pPr>
              <w:spacing w:before="120" w:after="120"/>
              <w:jc w:val="both"/>
              <w:rPr>
                <w:rFonts w:cstheme="minorHAnsi"/>
                <w:szCs w:val="24"/>
              </w:rPr>
            </w:pPr>
            <w:r w:rsidRPr="00F34E55">
              <w:rPr>
                <w:rFonts w:cstheme="minorHAnsi"/>
                <w:kern w:val="2"/>
              </w:rPr>
              <w:t>5.4.2. Pirkėjas pasilieka teisę be atskiro šalių susitarimo įsigyti papildomų Paslaugų, kurių vertė neviršija 10 (dešimt) procentų pradinės Sutarties vertės.</w:t>
            </w:r>
          </w:p>
        </w:tc>
      </w:tr>
      <w:tr w:rsidR="000B2905" w:rsidRPr="00F34E55" w14:paraId="67EB98BC" w14:textId="77777777" w:rsidTr="243CB4C7">
        <w:trPr>
          <w:trHeight w:val="300"/>
        </w:trPr>
        <w:tc>
          <w:tcPr>
            <w:tcW w:w="3094" w:type="dxa"/>
            <w:gridSpan w:val="2"/>
          </w:tcPr>
          <w:p w14:paraId="4860A596" w14:textId="77777777" w:rsidR="000B2905" w:rsidRPr="00F34E55" w:rsidRDefault="000B2905" w:rsidP="000B2905">
            <w:pPr>
              <w:spacing w:before="120" w:after="120"/>
              <w:rPr>
                <w:rFonts w:cstheme="minorHAnsi"/>
                <w:b/>
                <w:kern w:val="2"/>
                <w:szCs w:val="24"/>
              </w:rPr>
            </w:pPr>
            <w:r w:rsidRPr="00F34E55">
              <w:rPr>
                <w:rFonts w:cstheme="minorHAnsi"/>
                <w:b/>
                <w:kern w:val="2"/>
                <w:szCs w:val="24"/>
              </w:rPr>
              <w:t>5.5. Atsiskaitymo su Tiekėju terminas ir tvarka</w:t>
            </w:r>
          </w:p>
        </w:tc>
        <w:tc>
          <w:tcPr>
            <w:tcW w:w="6441" w:type="dxa"/>
            <w:gridSpan w:val="2"/>
          </w:tcPr>
          <w:p w14:paraId="38EC9A63" w14:textId="77948320" w:rsidR="000B2905" w:rsidRPr="00F34E55" w:rsidRDefault="00B23F64" w:rsidP="00911C3B">
            <w:pPr>
              <w:spacing w:before="120" w:after="120"/>
              <w:jc w:val="both"/>
              <w:rPr>
                <w:rFonts w:cstheme="minorHAnsi"/>
                <w:kern w:val="2"/>
                <w:szCs w:val="24"/>
              </w:rPr>
            </w:pPr>
            <w:r w:rsidRPr="00F34E55">
              <w:rPr>
                <w:rFonts w:cstheme="minorHAnsi"/>
                <w:kern w:val="2"/>
                <w:szCs w:val="24"/>
              </w:rPr>
              <w:t xml:space="preserve">5.5.1. </w:t>
            </w:r>
            <w:r w:rsidR="000B2905" w:rsidRPr="00F34E55">
              <w:rPr>
                <w:rFonts w:cstheme="minorHAnsi"/>
                <w:kern w:val="2"/>
                <w:szCs w:val="24"/>
              </w:rPr>
              <w:t xml:space="preserve">Pirkėjas atsiskaito su Tiekėju ne vėliau kaip per </w:t>
            </w:r>
            <w:r w:rsidR="000B2905" w:rsidRPr="00F34E55">
              <w:rPr>
                <w:rFonts w:cstheme="minorHAnsi"/>
                <w:b/>
                <w:bCs/>
                <w:kern w:val="2"/>
                <w:szCs w:val="24"/>
              </w:rPr>
              <w:t>30 (trisdešimt) kalendorinių dienų</w:t>
            </w:r>
            <w:r w:rsidR="000B2905" w:rsidRPr="00F34E55">
              <w:rPr>
                <w:rFonts w:cstheme="minorHAnsi"/>
                <w:kern w:val="2"/>
                <w:szCs w:val="24"/>
              </w:rPr>
              <w:t xml:space="preserve"> nuo Sąskaitos gavimo dienos.</w:t>
            </w:r>
            <w:r w:rsidRPr="00F34E55">
              <w:rPr>
                <w:rFonts w:cstheme="minorHAnsi"/>
                <w:color w:val="000000"/>
                <w:kern w:val="2"/>
                <w:szCs w:val="24"/>
                <w:shd w:val="clear" w:color="auto" w:fill="FFFFFF"/>
              </w:rPr>
              <w:t xml:space="preserve"> </w:t>
            </w:r>
          </w:p>
        </w:tc>
      </w:tr>
      <w:tr w:rsidR="000B2905" w:rsidRPr="00F34E55" w14:paraId="01CA499D" w14:textId="77777777" w:rsidTr="243CB4C7">
        <w:trPr>
          <w:trHeight w:val="300"/>
        </w:trPr>
        <w:tc>
          <w:tcPr>
            <w:tcW w:w="3094" w:type="dxa"/>
            <w:gridSpan w:val="2"/>
          </w:tcPr>
          <w:p w14:paraId="544F5D28" w14:textId="77777777" w:rsidR="000B2905" w:rsidRPr="00F34E55" w:rsidRDefault="000B2905" w:rsidP="000B2905">
            <w:pPr>
              <w:spacing w:before="120" w:after="120"/>
              <w:rPr>
                <w:rFonts w:cstheme="minorHAnsi"/>
                <w:b/>
                <w:kern w:val="2"/>
                <w:szCs w:val="24"/>
              </w:rPr>
            </w:pPr>
            <w:r w:rsidRPr="00F34E55">
              <w:rPr>
                <w:rFonts w:cstheme="minorHAnsi"/>
                <w:b/>
                <w:kern w:val="2"/>
                <w:szCs w:val="24"/>
              </w:rPr>
              <w:lastRenderedPageBreak/>
              <w:t>5.6. Avansas</w:t>
            </w:r>
          </w:p>
        </w:tc>
        <w:tc>
          <w:tcPr>
            <w:tcW w:w="6441" w:type="dxa"/>
            <w:gridSpan w:val="2"/>
          </w:tcPr>
          <w:p w14:paraId="508462AC" w14:textId="12B3E9EB" w:rsidR="000B2905" w:rsidRPr="00F34E55" w:rsidRDefault="000B2905" w:rsidP="000B2905">
            <w:pPr>
              <w:spacing w:before="120" w:after="120" w:line="259" w:lineRule="auto"/>
              <w:jc w:val="both"/>
              <w:rPr>
                <w:rFonts w:cstheme="minorHAnsi"/>
              </w:rPr>
            </w:pPr>
            <w:r w:rsidRPr="00F34E55">
              <w:rPr>
                <w:rFonts w:cstheme="minorHAnsi"/>
                <w:color w:val="000000" w:themeColor="text1"/>
              </w:rPr>
              <w:t>Netaikoma</w:t>
            </w:r>
          </w:p>
        </w:tc>
      </w:tr>
      <w:tr w:rsidR="000B2905" w:rsidRPr="00F34E55" w14:paraId="34D2DFF4" w14:textId="77777777" w:rsidTr="243CB4C7">
        <w:trPr>
          <w:trHeight w:val="300"/>
        </w:trPr>
        <w:tc>
          <w:tcPr>
            <w:tcW w:w="3094" w:type="dxa"/>
            <w:gridSpan w:val="2"/>
          </w:tcPr>
          <w:p w14:paraId="4876B971" w14:textId="77777777" w:rsidR="000B2905" w:rsidRPr="00F34E55" w:rsidRDefault="000B2905" w:rsidP="000B2905">
            <w:pPr>
              <w:spacing w:before="120" w:after="120"/>
              <w:rPr>
                <w:rFonts w:cstheme="minorHAnsi"/>
                <w:b/>
                <w:kern w:val="2"/>
                <w:szCs w:val="24"/>
              </w:rPr>
            </w:pPr>
            <w:r w:rsidRPr="00F34E55">
              <w:rPr>
                <w:rFonts w:cstheme="minorHAnsi"/>
                <w:b/>
                <w:kern w:val="2"/>
                <w:szCs w:val="24"/>
              </w:rPr>
              <w:t>5.7. Avanso užtikrinimas</w:t>
            </w:r>
          </w:p>
        </w:tc>
        <w:tc>
          <w:tcPr>
            <w:tcW w:w="6441" w:type="dxa"/>
            <w:gridSpan w:val="2"/>
          </w:tcPr>
          <w:p w14:paraId="7BF65975" w14:textId="58A0E555" w:rsidR="000B2905" w:rsidRPr="00F34E55" w:rsidRDefault="000B2905" w:rsidP="000B2905">
            <w:pPr>
              <w:spacing w:before="120" w:after="120"/>
              <w:rPr>
                <w:rFonts w:cstheme="minorHAnsi"/>
              </w:rPr>
            </w:pPr>
            <w:r w:rsidRPr="00F34E55">
              <w:rPr>
                <w:rFonts w:cstheme="minorHAnsi"/>
              </w:rPr>
              <w:t>Netaikoma</w:t>
            </w:r>
          </w:p>
        </w:tc>
      </w:tr>
      <w:tr w:rsidR="000B2905" w:rsidRPr="00F34E55" w14:paraId="5C618994" w14:textId="77777777" w:rsidTr="243CB4C7">
        <w:trPr>
          <w:trHeight w:val="300"/>
        </w:trPr>
        <w:tc>
          <w:tcPr>
            <w:tcW w:w="9535" w:type="dxa"/>
            <w:gridSpan w:val="4"/>
          </w:tcPr>
          <w:p w14:paraId="18E676A0" w14:textId="77777777" w:rsidR="000B2905" w:rsidRPr="00F34E55" w:rsidRDefault="000B2905" w:rsidP="000B2905">
            <w:pPr>
              <w:spacing w:before="120" w:after="120"/>
              <w:jc w:val="center"/>
              <w:rPr>
                <w:rFonts w:cstheme="minorHAnsi"/>
                <w:b/>
                <w:kern w:val="2"/>
                <w:szCs w:val="24"/>
              </w:rPr>
            </w:pPr>
            <w:r w:rsidRPr="00F34E55">
              <w:rPr>
                <w:rFonts w:cstheme="minorHAnsi"/>
                <w:b/>
                <w:kern w:val="2"/>
                <w:szCs w:val="24"/>
              </w:rPr>
              <w:t>6. PASLAUGŲ KOKYBĖ IR GARANTINIAI ĮSIPAREIGOJIMAI</w:t>
            </w:r>
          </w:p>
        </w:tc>
      </w:tr>
      <w:tr w:rsidR="000B2905" w:rsidRPr="00F34E55" w14:paraId="6AFC27F7" w14:textId="77777777" w:rsidTr="243CB4C7">
        <w:trPr>
          <w:trHeight w:val="300"/>
        </w:trPr>
        <w:tc>
          <w:tcPr>
            <w:tcW w:w="3094" w:type="dxa"/>
            <w:gridSpan w:val="2"/>
          </w:tcPr>
          <w:p w14:paraId="24E7C81C" w14:textId="77777777" w:rsidR="000B2905" w:rsidRPr="00F34E55" w:rsidRDefault="000B2905" w:rsidP="000B2905">
            <w:pPr>
              <w:spacing w:before="120" w:after="120"/>
              <w:rPr>
                <w:rFonts w:cstheme="minorHAnsi"/>
                <w:b/>
                <w:kern w:val="2"/>
                <w:szCs w:val="24"/>
              </w:rPr>
            </w:pPr>
            <w:r w:rsidRPr="00F34E55">
              <w:rPr>
                <w:rFonts w:cstheme="minorHAnsi"/>
                <w:b/>
                <w:kern w:val="2"/>
                <w:szCs w:val="24"/>
              </w:rPr>
              <w:t>6.1. Garantinis terminas</w:t>
            </w:r>
          </w:p>
        </w:tc>
        <w:tc>
          <w:tcPr>
            <w:tcW w:w="6441" w:type="dxa"/>
            <w:gridSpan w:val="2"/>
          </w:tcPr>
          <w:p w14:paraId="2A4317FE" w14:textId="6E922FCD" w:rsidR="000B2905" w:rsidRPr="00F34E55" w:rsidRDefault="00911C3B" w:rsidP="000B2905">
            <w:pPr>
              <w:spacing w:before="120" w:after="120"/>
              <w:jc w:val="both"/>
              <w:rPr>
                <w:rFonts w:cstheme="minorHAnsi"/>
              </w:rPr>
            </w:pPr>
            <w:r w:rsidRPr="00F34E55">
              <w:rPr>
                <w:rFonts w:cstheme="minorHAnsi"/>
                <w:bCs/>
              </w:rPr>
              <w:t>Netaikoma</w:t>
            </w:r>
          </w:p>
        </w:tc>
      </w:tr>
      <w:tr w:rsidR="000B2905" w:rsidRPr="00F34E55" w14:paraId="029C51DA" w14:textId="77777777" w:rsidTr="00D566B7">
        <w:trPr>
          <w:trHeight w:val="362"/>
        </w:trPr>
        <w:tc>
          <w:tcPr>
            <w:tcW w:w="3094" w:type="dxa"/>
            <w:gridSpan w:val="2"/>
          </w:tcPr>
          <w:p w14:paraId="66960D83" w14:textId="77777777" w:rsidR="000B2905" w:rsidRPr="00F34E55" w:rsidRDefault="000B2905" w:rsidP="000B2905">
            <w:pPr>
              <w:spacing w:before="120" w:after="120"/>
              <w:rPr>
                <w:rFonts w:cstheme="minorHAnsi"/>
                <w:b/>
                <w:kern w:val="2"/>
                <w:szCs w:val="24"/>
              </w:rPr>
            </w:pPr>
            <w:r w:rsidRPr="00F34E55">
              <w:rPr>
                <w:rFonts w:cstheme="minorHAnsi"/>
                <w:b/>
                <w:szCs w:val="24"/>
              </w:rPr>
              <w:t>6.2. Terminas Paslaugų trūkumams pašalinti</w:t>
            </w:r>
          </w:p>
        </w:tc>
        <w:tc>
          <w:tcPr>
            <w:tcW w:w="6441" w:type="dxa"/>
            <w:gridSpan w:val="2"/>
          </w:tcPr>
          <w:p w14:paraId="3DB5CD93" w14:textId="0F1BE07B" w:rsidR="00911C3B" w:rsidRPr="00F34E55" w:rsidRDefault="00272EE8" w:rsidP="00911C3B">
            <w:pPr>
              <w:spacing w:before="120" w:after="120"/>
              <w:jc w:val="both"/>
              <w:rPr>
                <w:rFonts w:cstheme="minorHAnsi"/>
                <w:kern w:val="2"/>
                <w:szCs w:val="24"/>
              </w:rPr>
            </w:pPr>
            <w:r w:rsidRPr="00F34E55">
              <w:rPr>
                <w:rFonts w:cstheme="minorHAnsi"/>
                <w:bCs/>
              </w:rPr>
              <w:t>6.</w:t>
            </w:r>
            <w:r w:rsidR="001E1A72" w:rsidRPr="00F34E55">
              <w:rPr>
                <w:rFonts w:cstheme="minorHAnsi"/>
                <w:bCs/>
              </w:rPr>
              <w:t>2.</w:t>
            </w:r>
            <w:r w:rsidRPr="00F34E55">
              <w:rPr>
                <w:rFonts w:cstheme="minorHAnsi"/>
                <w:bCs/>
              </w:rPr>
              <w:t>1. Pirkėjas turi teisę kreiptis į Teikėją dėl paslaugų rezultato trūkumų pašalinimo ne vėliau kaip per 5 darbo dienas nuo atliekų perdavimo – priėmimo akto ar kito atliekų priėmimą patvirtinančio dokumento iš atliekų tvarkytojo gavimo dienos.</w:t>
            </w:r>
          </w:p>
        </w:tc>
      </w:tr>
      <w:tr w:rsidR="000B2905" w:rsidRPr="00F34E55" w14:paraId="79A63541" w14:textId="77777777" w:rsidTr="243CB4C7">
        <w:trPr>
          <w:trHeight w:val="300"/>
        </w:trPr>
        <w:tc>
          <w:tcPr>
            <w:tcW w:w="3094" w:type="dxa"/>
            <w:gridSpan w:val="2"/>
          </w:tcPr>
          <w:p w14:paraId="41FCDCAE" w14:textId="77777777" w:rsidR="000B2905" w:rsidRPr="00F34E55" w:rsidRDefault="000B2905" w:rsidP="000B2905">
            <w:pPr>
              <w:spacing w:before="120" w:after="120"/>
              <w:rPr>
                <w:rFonts w:cstheme="minorHAnsi"/>
                <w:b/>
                <w:szCs w:val="24"/>
              </w:rPr>
            </w:pPr>
            <w:r w:rsidRPr="00F34E55">
              <w:rPr>
                <w:rFonts w:cstheme="minorHAnsi"/>
                <w:b/>
                <w:szCs w:val="24"/>
              </w:rPr>
              <w:t xml:space="preserve">6.3. Kokybinių kriterijų įgyvendinimo </w:t>
            </w:r>
            <w:r w:rsidRPr="00F34E55">
              <w:rPr>
                <w:rFonts w:cstheme="minorHAnsi"/>
                <w:b/>
                <w:bCs/>
                <w:szCs w:val="24"/>
              </w:rPr>
              <w:t xml:space="preserve">ir </w:t>
            </w:r>
            <w:r w:rsidRPr="00F34E55">
              <w:rPr>
                <w:rFonts w:cstheme="minorHAnsi"/>
                <w:b/>
                <w:szCs w:val="24"/>
              </w:rPr>
              <w:t>tikrinimo tvarka</w:t>
            </w:r>
          </w:p>
        </w:tc>
        <w:tc>
          <w:tcPr>
            <w:tcW w:w="6441" w:type="dxa"/>
            <w:gridSpan w:val="2"/>
          </w:tcPr>
          <w:p w14:paraId="5C105553" w14:textId="573D46BC" w:rsidR="000B2905" w:rsidRPr="00F34E55" w:rsidRDefault="00382541" w:rsidP="00A26525">
            <w:pPr>
              <w:pStyle w:val="ListParagraph1"/>
              <w:tabs>
                <w:tab w:val="left" w:pos="842"/>
              </w:tabs>
              <w:spacing w:before="0"/>
              <w:ind w:left="0"/>
              <w:rPr>
                <w:rFonts w:asciiTheme="minorHAnsi" w:hAnsiTheme="minorHAnsi" w:cstheme="minorHAnsi"/>
                <w:lang w:val="lt-LT"/>
              </w:rPr>
            </w:pPr>
            <w:r w:rsidRPr="00F34E55">
              <w:rPr>
                <w:rFonts w:asciiTheme="minorHAnsi" w:hAnsiTheme="minorHAnsi" w:cstheme="minorHAnsi"/>
                <w:bCs/>
                <w:lang w:val="lt-LT"/>
              </w:rPr>
              <w:t>Netaikoma</w:t>
            </w:r>
          </w:p>
        </w:tc>
      </w:tr>
      <w:tr w:rsidR="004964E6" w:rsidRPr="00F34E55" w14:paraId="256123D4" w14:textId="77777777" w:rsidTr="243CB4C7">
        <w:trPr>
          <w:trHeight w:val="300"/>
        </w:trPr>
        <w:tc>
          <w:tcPr>
            <w:tcW w:w="3094" w:type="dxa"/>
            <w:gridSpan w:val="2"/>
          </w:tcPr>
          <w:p w14:paraId="580FAA7B" w14:textId="7A5540D8" w:rsidR="004964E6" w:rsidRPr="00F34E55" w:rsidRDefault="004964E6" w:rsidP="000B2905">
            <w:pPr>
              <w:spacing w:before="120" w:after="120"/>
              <w:rPr>
                <w:rFonts w:cstheme="minorHAnsi"/>
                <w:b/>
                <w:szCs w:val="24"/>
                <w:highlight w:val="yellow"/>
              </w:rPr>
            </w:pPr>
            <w:r w:rsidRPr="00F34E55">
              <w:rPr>
                <w:rFonts w:cstheme="minorHAnsi"/>
                <w:b/>
                <w:szCs w:val="24"/>
              </w:rPr>
              <w:t>6.4. Konfidencialumo nuostatos</w:t>
            </w:r>
          </w:p>
        </w:tc>
        <w:tc>
          <w:tcPr>
            <w:tcW w:w="6441" w:type="dxa"/>
            <w:gridSpan w:val="2"/>
          </w:tcPr>
          <w:p w14:paraId="6C0C0D25" w14:textId="5FFB85C9" w:rsidR="004964E6" w:rsidRPr="00F34E55" w:rsidRDefault="003C6877" w:rsidP="00A26525">
            <w:pPr>
              <w:pStyle w:val="ListParagraph1"/>
              <w:tabs>
                <w:tab w:val="left" w:pos="842"/>
              </w:tabs>
              <w:spacing w:before="0"/>
              <w:ind w:left="0"/>
              <w:rPr>
                <w:rFonts w:asciiTheme="minorHAnsi" w:hAnsiTheme="minorHAnsi" w:cstheme="minorHAnsi"/>
                <w:bCs/>
                <w:highlight w:val="yellow"/>
                <w:lang w:val="lt-LT"/>
              </w:rPr>
            </w:pPr>
            <w:r w:rsidRPr="00F34E55">
              <w:rPr>
                <w:rFonts w:asciiTheme="minorHAnsi" w:hAnsiTheme="minorHAnsi" w:cstheme="minorHAnsi"/>
                <w:bCs/>
                <w:lang w:val="lt-LT"/>
              </w:rPr>
              <w:t>Netaikoma</w:t>
            </w:r>
          </w:p>
        </w:tc>
      </w:tr>
      <w:tr w:rsidR="000B2905" w:rsidRPr="00F34E55" w14:paraId="143A7F67" w14:textId="77777777" w:rsidTr="243CB4C7">
        <w:trPr>
          <w:trHeight w:val="300"/>
        </w:trPr>
        <w:tc>
          <w:tcPr>
            <w:tcW w:w="9535" w:type="dxa"/>
            <w:gridSpan w:val="4"/>
          </w:tcPr>
          <w:p w14:paraId="7855F239" w14:textId="79E4D364" w:rsidR="000B2905" w:rsidRPr="00F34E55" w:rsidRDefault="003C6877" w:rsidP="000B2905">
            <w:pPr>
              <w:spacing w:before="120" w:after="120"/>
              <w:jc w:val="center"/>
              <w:rPr>
                <w:rFonts w:cstheme="minorHAnsi"/>
                <w:b/>
                <w:kern w:val="2"/>
                <w:szCs w:val="24"/>
              </w:rPr>
            </w:pPr>
            <w:r w:rsidRPr="00F34E55">
              <w:rPr>
                <w:rFonts w:cstheme="minorHAnsi"/>
                <w:b/>
                <w:kern w:val="2"/>
                <w:szCs w:val="24"/>
              </w:rPr>
              <w:t>7</w:t>
            </w:r>
            <w:r w:rsidR="000B2905" w:rsidRPr="00F34E55">
              <w:rPr>
                <w:rFonts w:cstheme="minorHAnsi"/>
                <w:b/>
                <w:kern w:val="2"/>
                <w:szCs w:val="24"/>
              </w:rPr>
              <w:t>. SUTARTIES VYKDYMUI PASITELKIAMI SUBTIEKĖJAI IR (AR) SPECIALISTAI</w:t>
            </w:r>
          </w:p>
        </w:tc>
      </w:tr>
      <w:tr w:rsidR="000B2905" w:rsidRPr="00F34E55" w14:paraId="5D434D1C" w14:textId="77777777" w:rsidTr="243CB4C7">
        <w:trPr>
          <w:trHeight w:val="300"/>
        </w:trPr>
        <w:tc>
          <w:tcPr>
            <w:tcW w:w="3094" w:type="dxa"/>
            <w:gridSpan w:val="2"/>
          </w:tcPr>
          <w:p w14:paraId="23364E4A" w14:textId="68228377" w:rsidR="000B2905" w:rsidRPr="00F34E55" w:rsidRDefault="003C6877" w:rsidP="000B2905">
            <w:pPr>
              <w:spacing w:before="120" w:after="120"/>
              <w:rPr>
                <w:rFonts w:cstheme="minorHAnsi"/>
                <w:b/>
                <w:bCs/>
                <w:kern w:val="2"/>
                <w:szCs w:val="24"/>
              </w:rPr>
            </w:pPr>
            <w:r w:rsidRPr="00F34E55">
              <w:rPr>
                <w:rFonts w:cstheme="minorHAnsi"/>
                <w:b/>
                <w:bCs/>
                <w:kern w:val="2"/>
                <w:szCs w:val="24"/>
              </w:rPr>
              <w:t>7</w:t>
            </w:r>
            <w:r w:rsidR="000B2905" w:rsidRPr="00F34E55">
              <w:rPr>
                <w:rFonts w:cstheme="minorHAnsi"/>
                <w:b/>
                <w:bCs/>
                <w:kern w:val="2"/>
                <w:szCs w:val="24"/>
              </w:rPr>
              <w:t>.1. Sutarties vykdymui pasitelkiami subtiekėjai ir (ar) specialistai</w:t>
            </w:r>
          </w:p>
        </w:tc>
        <w:tc>
          <w:tcPr>
            <w:tcW w:w="6441" w:type="dxa"/>
            <w:gridSpan w:val="2"/>
          </w:tcPr>
          <w:p w14:paraId="75662560" w14:textId="77777777" w:rsidR="000B2905" w:rsidRPr="00F34E55" w:rsidRDefault="000B2905" w:rsidP="000B2905">
            <w:pPr>
              <w:spacing w:before="120" w:after="120"/>
              <w:jc w:val="both"/>
              <w:rPr>
                <w:rFonts w:cstheme="minorHAnsi"/>
                <w:kern w:val="2"/>
                <w:szCs w:val="24"/>
              </w:rPr>
            </w:pPr>
            <w:r w:rsidRPr="00F34E55">
              <w:rPr>
                <w:rFonts w:cstheme="minorHAnsi"/>
                <w:kern w:val="2"/>
              </w:rPr>
              <w:t>Sutarties vykdymui subtiekėjai ir (ar) specialistai nepasitelkiami.</w:t>
            </w:r>
          </w:p>
          <w:p w14:paraId="35F997DC" w14:textId="77777777" w:rsidR="000B2905" w:rsidRPr="00F34E55" w:rsidRDefault="000B2905" w:rsidP="000B2905">
            <w:pPr>
              <w:spacing w:before="120" w:after="120"/>
              <w:rPr>
                <w:rFonts w:cstheme="minorHAnsi"/>
                <w:i/>
                <w:iCs/>
                <w:kern w:val="2"/>
                <w:sz w:val="20"/>
                <w:szCs w:val="20"/>
              </w:rPr>
            </w:pPr>
            <w:r w:rsidRPr="00F34E55">
              <w:rPr>
                <w:rFonts w:cstheme="minorHAnsi"/>
                <w:i/>
                <w:iCs/>
                <w:kern w:val="2"/>
                <w:sz w:val="20"/>
                <w:szCs w:val="20"/>
              </w:rPr>
              <w:t>arba</w:t>
            </w:r>
          </w:p>
          <w:p w14:paraId="1398856C" w14:textId="04DDB133" w:rsidR="000B2905" w:rsidRPr="00F34E55" w:rsidRDefault="000B2905" w:rsidP="000B2905">
            <w:pPr>
              <w:spacing w:before="120" w:after="120"/>
              <w:jc w:val="both"/>
              <w:rPr>
                <w:rFonts w:cstheme="minorHAnsi"/>
                <w:b/>
                <w:kern w:val="2"/>
                <w:szCs w:val="24"/>
              </w:rPr>
            </w:pPr>
            <w:r w:rsidRPr="00F34E55">
              <w:rPr>
                <w:rFonts w:cstheme="minorHAnsi"/>
                <w:kern w:val="2"/>
                <w:szCs w:val="24"/>
              </w:rPr>
              <w:t>Sutarties vykdymui pasitelkiami subtiekėjai ir (ar) specialistai yra nurodyti Sutarties priede Nr. 2 „Pasiūlymas“.</w:t>
            </w:r>
          </w:p>
        </w:tc>
      </w:tr>
      <w:tr w:rsidR="000B2905" w:rsidRPr="00F34E55" w14:paraId="56CDBDB5" w14:textId="77777777" w:rsidTr="243CB4C7">
        <w:trPr>
          <w:trHeight w:val="300"/>
        </w:trPr>
        <w:tc>
          <w:tcPr>
            <w:tcW w:w="9535" w:type="dxa"/>
            <w:gridSpan w:val="4"/>
          </w:tcPr>
          <w:p w14:paraId="79F212F2" w14:textId="73E22C43" w:rsidR="000B2905" w:rsidRPr="00F34E55" w:rsidRDefault="003C6877" w:rsidP="000B2905">
            <w:pPr>
              <w:spacing w:before="120" w:after="120"/>
              <w:jc w:val="center"/>
              <w:rPr>
                <w:rFonts w:cstheme="minorHAnsi"/>
                <w:b/>
                <w:kern w:val="2"/>
                <w:szCs w:val="24"/>
              </w:rPr>
            </w:pPr>
            <w:r w:rsidRPr="00F34E55">
              <w:rPr>
                <w:rFonts w:cstheme="minorHAnsi"/>
                <w:b/>
                <w:kern w:val="2"/>
                <w:szCs w:val="24"/>
              </w:rPr>
              <w:t>8</w:t>
            </w:r>
            <w:r w:rsidR="000B2905" w:rsidRPr="00F34E55">
              <w:rPr>
                <w:rFonts w:cstheme="minorHAnsi"/>
                <w:b/>
                <w:kern w:val="2"/>
                <w:szCs w:val="24"/>
              </w:rPr>
              <w:t>. PRIEVOLIŲ PAGAL SUTARTĮ ĮVYKDYMO UŽTIKRINIMAS</w:t>
            </w:r>
          </w:p>
        </w:tc>
      </w:tr>
      <w:tr w:rsidR="000B2905" w:rsidRPr="00F34E55" w14:paraId="2550B9E9" w14:textId="77777777" w:rsidTr="243CB4C7">
        <w:trPr>
          <w:trHeight w:val="300"/>
        </w:trPr>
        <w:tc>
          <w:tcPr>
            <w:tcW w:w="3094" w:type="dxa"/>
            <w:gridSpan w:val="2"/>
          </w:tcPr>
          <w:p w14:paraId="2DF3A2E5" w14:textId="6EC8E354" w:rsidR="000B2905" w:rsidRPr="00F34E55" w:rsidRDefault="003C6877" w:rsidP="000B2905">
            <w:pPr>
              <w:spacing w:before="120" w:after="120"/>
              <w:rPr>
                <w:rFonts w:cstheme="minorHAnsi"/>
                <w:b/>
                <w:kern w:val="2"/>
                <w:szCs w:val="24"/>
              </w:rPr>
            </w:pPr>
            <w:r w:rsidRPr="00F34E55">
              <w:rPr>
                <w:rFonts w:cstheme="minorHAnsi"/>
                <w:b/>
                <w:kern w:val="2"/>
                <w:szCs w:val="24"/>
              </w:rPr>
              <w:t>8</w:t>
            </w:r>
            <w:r w:rsidR="000B2905" w:rsidRPr="00F34E55">
              <w:rPr>
                <w:rFonts w:cstheme="minorHAnsi"/>
                <w:b/>
                <w:kern w:val="2"/>
                <w:szCs w:val="24"/>
              </w:rPr>
              <w:t>.1. Prievolių pagal Sutartį įvykdymo užtikrinimas</w:t>
            </w:r>
          </w:p>
        </w:tc>
        <w:tc>
          <w:tcPr>
            <w:tcW w:w="6441" w:type="dxa"/>
            <w:gridSpan w:val="2"/>
          </w:tcPr>
          <w:p w14:paraId="76BCF25F" w14:textId="7434EE64" w:rsidR="000B2905" w:rsidRPr="00F34E55" w:rsidRDefault="000B2905" w:rsidP="000B2905">
            <w:pPr>
              <w:spacing w:before="120" w:after="120"/>
              <w:rPr>
                <w:rFonts w:cstheme="minorHAnsi"/>
                <w:kern w:val="2"/>
                <w:szCs w:val="24"/>
              </w:rPr>
            </w:pPr>
            <w:r w:rsidRPr="00F34E55">
              <w:rPr>
                <w:rFonts w:cstheme="minorHAnsi"/>
                <w:kern w:val="2"/>
                <w:szCs w:val="24"/>
              </w:rPr>
              <w:t>Prievolių pagal Sutartį įvykdymas užtikrinamas:</w:t>
            </w:r>
          </w:p>
          <w:p w14:paraId="7E80913C" w14:textId="7ED097C6" w:rsidR="000B2905" w:rsidRPr="00A26B72" w:rsidRDefault="000B2905" w:rsidP="000B2905">
            <w:pPr>
              <w:spacing w:before="120" w:after="120"/>
              <w:rPr>
                <w:rFonts w:cstheme="minorHAnsi"/>
                <w:kern w:val="2"/>
                <w:szCs w:val="24"/>
              </w:rPr>
            </w:pPr>
            <w:r w:rsidRPr="00F34E55">
              <w:rPr>
                <w:rFonts w:cstheme="minorHAnsi"/>
                <w:kern w:val="2"/>
                <w:szCs w:val="24"/>
              </w:rPr>
              <w:t>Net</w:t>
            </w:r>
            <w:r w:rsidR="00382541" w:rsidRPr="00F34E55">
              <w:rPr>
                <w:rFonts w:cstheme="minorHAnsi"/>
                <w:kern w:val="2"/>
                <w:szCs w:val="24"/>
              </w:rPr>
              <w:t>esybomis (delspinigiais, bauda).</w:t>
            </w:r>
          </w:p>
        </w:tc>
      </w:tr>
      <w:tr w:rsidR="000B2905" w:rsidRPr="00F34E55" w14:paraId="00EE7F74" w14:textId="77777777" w:rsidTr="243CB4C7">
        <w:trPr>
          <w:trHeight w:val="300"/>
        </w:trPr>
        <w:tc>
          <w:tcPr>
            <w:tcW w:w="3094" w:type="dxa"/>
            <w:gridSpan w:val="2"/>
          </w:tcPr>
          <w:p w14:paraId="24F8F716" w14:textId="6516887E" w:rsidR="000B2905" w:rsidRPr="00F34E55" w:rsidRDefault="003C6877" w:rsidP="000B2905">
            <w:pPr>
              <w:spacing w:before="120" w:after="120"/>
              <w:rPr>
                <w:rFonts w:cstheme="minorHAnsi"/>
                <w:b/>
                <w:kern w:val="2"/>
                <w:szCs w:val="24"/>
              </w:rPr>
            </w:pPr>
            <w:r w:rsidRPr="00F34E55">
              <w:rPr>
                <w:rFonts w:cstheme="minorHAnsi"/>
                <w:b/>
                <w:kern w:val="2"/>
                <w:szCs w:val="24"/>
              </w:rPr>
              <w:t>8</w:t>
            </w:r>
            <w:r w:rsidR="000B2905" w:rsidRPr="00F34E55">
              <w:rPr>
                <w:rFonts w:cstheme="minorHAnsi"/>
                <w:b/>
                <w:kern w:val="2"/>
                <w:szCs w:val="24"/>
              </w:rPr>
              <w:t>.2 Sutarties įvykdymo užtikrinimo galiojimo terminas</w:t>
            </w:r>
          </w:p>
        </w:tc>
        <w:tc>
          <w:tcPr>
            <w:tcW w:w="6441" w:type="dxa"/>
            <w:gridSpan w:val="2"/>
          </w:tcPr>
          <w:p w14:paraId="49273A25" w14:textId="24D482BF" w:rsidR="000B2905" w:rsidRPr="00F34E55" w:rsidRDefault="00A26B72" w:rsidP="004C4F84">
            <w:pPr>
              <w:spacing w:before="120" w:after="120"/>
              <w:rPr>
                <w:rFonts w:cstheme="minorHAnsi"/>
                <w:bCs/>
              </w:rPr>
            </w:pPr>
            <w:r>
              <w:rPr>
                <w:rFonts w:cstheme="minorHAnsi"/>
                <w:bCs/>
              </w:rPr>
              <w:t>Netaikoma.</w:t>
            </w:r>
          </w:p>
        </w:tc>
      </w:tr>
      <w:tr w:rsidR="000B2905" w:rsidRPr="00F34E55" w14:paraId="22BAE69C" w14:textId="77777777" w:rsidTr="243CB4C7">
        <w:trPr>
          <w:trHeight w:val="300"/>
        </w:trPr>
        <w:tc>
          <w:tcPr>
            <w:tcW w:w="3094" w:type="dxa"/>
            <w:gridSpan w:val="2"/>
          </w:tcPr>
          <w:p w14:paraId="589C28BB" w14:textId="1E127D29" w:rsidR="000B2905" w:rsidRPr="00F34E55" w:rsidRDefault="003C6877" w:rsidP="000B2905">
            <w:pPr>
              <w:spacing w:before="120" w:after="120"/>
              <w:rPr>
                <w:rFonts w:cstheme="minorHAnsi"/>
                <w:b/>
                <w:kern w:val="2"/>
                <w:szCs w:val="24"/>
              </w:rPr>
            </w:pPr>
            <w:r w:rsidRPr="00F34E55">
              <w:rPr>
                <w:rFonts w:cstheme="minorHAnsi"/>
                <w:b/>
                <w:kern w:val="2"/>
                <w:szCs w:val="24"/>
              </w:rPr>
              <w:t>8</w:t>
            </w:r>
            <w:r w:rsidR="000B2905" w:rsidRPr="00F34E55">
              <w:rPr>
                <w:rFonts w:cstheme="minorHAnsi"/>
                <w:b/>
                <w:kern w:val="2"/>
                <w:szCs w:val="24"/>
              </w:rPr>
              <w:t>.3. Sutarties įvykdymo užtikrinimo pateikimas</w:t>
            </w:r>
          </w:p>
        </w:tc>
        <w:tc>
          <w:tcPr>
            <w:tcW w:w="6441" w:type="dxa"/>
            <w:gridSpan w:val="2"/>
          </w:tcPr>
          <w:p w14:paraId="196DC212" w14:textId="00C8C714" w:rsidR="000B2905" w:rsidRPr="00F34E55" w:rsidRDefault="00A26B72" w:rsidP="000B2905">
            <w:pPr>
              <w:spacing w:before="120" w:after="120"/>
              <w:jc w:val="both"/>
              <w:rPr>
                <w:rFonts w:cstheme="minorHAnsi"/>
              </w:rPr>
            </w:pPr>
            <w:r>
              <w:rPr>
                <w:rFonts w:cstheme="minorHAnsi"/>
                <w:color w:val="000000"/>
                <w:kern w:val="2"/>
                <w:shd w:val="clear" w:color="auto" w:fill="FFFFFF"/>
              </w:rPr>
              <w:t>Netaikoma.</w:t>
            </w:r>
          </w:p>
        </w:tc>
      </w:tr>
      <w:tr w:rsidR="000B2905" w:rsidRPr="00F34E55" w14:paraId="3121CA65" w14:textId="77777777" w:rsidTr="243CB4C7">
        <w:trPr>
          <w:trHeight w:val="300"/>
        </w:trPr>
        <w:tc>
          <w:tcPr>
            <w:tcW w:w="9535" w:type="dxa"/>
            <w:gridSpan w:val="4"/>
          </w:tcPr>
          <w:p w14:paraId="772DBFBE" w14:textId="1D61594C" w:rsidR="000B2905" w:rsidRPr="00F34E55" w:rsidRDefault="003C6877" w:rsidP="000B2905">
            <w:pPr>
              <w:spacing w:before="120" w:after="120"/>
              <w:jc w:val="center"/>
              <w:rPr>
                <w:rFonts w:cstheme="minorHAnsi"/>
                <w:b/>
                <w:kern w:val="2"/>
                <w:szCs w:val="24"/>
              </w:rPr>
            </w:pPr>
            <w:r w:rsidRPr="00F34E55">
              <w:rPr>
                <w:rFonts w:cstheme="minorHAnsi"/>
                <w:b/>
                <w:kern w:val="2"/>
                <w:szCs w:val="24"/>
              </w:rPr>
              <w:t>9</w:t>
            </w:r>
            <w:r w:rsidR="000B2905" w:rsidRPr="00F34E55">
              <w:rPr>
                <w:rFonts w:cstheme="minorHAnsi"/>
                <w:b/>
                <w:kern w:val="2"/>
                <w:szCs w:val="24"/>
              </w:rPr>
              <w:t>. ŠALIŲ ATSAKOMYBĖ</w:t>
            </w:r>
          </w:p>
        </w:tc>
      </w:tr>
      <w:tr w:rsidR="000B2905" w:rsidRPr="00F34E55" w14:paraId="6E2F209E" w14:textId="77777777" w:rsidTr="243CB4C7">
        <w:trPr>
          <w:trHeight w:val="300"/>
        </w:trPr>
        <w:tc>
          <w:tcPr>
            <w:tcW w:w="3094" w:type="dxa"/>
            <w:gridSpan w:val="2"/>
          </w:tcPr>
          <w:p w14:paraId="785E4D98" w14:textId="67E68C5F"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.1. Pirkėjui taikomos netesybos už mokėjimų pagal Sutartį vėlavimą</w:t>
            </w:r>
          </w:p>
        </w:tc>
        <w:tc>
          <w:tcPr>
            <w:tcW w:w="6441" w:type="dxa"/>
            <w:gridSpan w:val="2"/>
          </w:tcPr>
          <w:p w14:paraId="784E480D" w14:textId="57A5C830" w:rsidR="000B2905" w:rsidRPr="00F34E55" w:rsidRDefault="000B2905" w:rsidP="000B2905">
            <w:pPr>
              <w:spacing w:before="120" w:after="120" w:line="240" w:lineRule="auto"/>
              <w:jc w:val="both"/>
              <w:rPr>
                <w:rFonts w:cstheme="minorHAnsi"/>
                <w:color w:val="FF0000"/>
                <w:kern w:val="2"/>
                <w:szCs w:val="24"/>
              </w:rPr>
            </w:pPr>
            <w:r w:rsidRPr="00F34E55">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34E55">
              <w:rPr>
                <w:rFonts w:cstheme="minorHAnsi"/>
                <w:b/>
                <w:bCs/>
                <w:kern w:val="2"/>
                <w:szCs w:val="24"/>
              </w:rPr>
              <w:t>0,1 (vienos dešimtosios) procento</w:t>
            </w:r>
            <w:r w:rsidRPr="00F34E55">
              <w:rPr>
                <w:rFonts w:cstheme="minorHAnsi"/>
                <w:color w:val="000000"/>
                <w:kern w:val="2"/>
                <w:szCs w:val="24"/>
              </w:rPr>
              <w:t xml:space="preserve"> dydžio delspinigius nuo neapmokėtos sumos be PVM už kiekvieną vėlavimo </w:t>
            </w:r>
            <w:r w:rsidRPr="00F34E55">
              <w:rPr>
                <w:rFonts w:cstheme="minorHAnsi"/>
                <w:b/>
                <w:bCs/>
                <w:kern w:val="2"/>
                <w:szCs w:val="24"/>
              </w:rPr>
              <w:t>dieną.</w:t>
            </w:r>
          </w:p>
        </w:tc>
      </w:tr>
      <w:tr w:rsidR="000B2905" w:rsidRPr="00F34E55" w14:paraId="791CF2E0" w14:textId="77777777" w:rsidTr="243CB4C7">
        <w:trPr>
          <w:trHeight w:val="300"/>
        </w:trPr>
        <w:tc>
          <w:tcPr>
            <w:tcW w:w="3094" w:type="dxa"/>
            <w:gridSpan w:val="2"/>
          </w:tcPr>
          <w:p w14:paraId="21033E05" w14:textId="67E9A4F5" w:rsidR="000B2905" w:rsidRPr="00F34E55" w:rsidRDefault="003C6877" w:rsidP="000B2905">
            <w:pPr>
              <w:spacing w:before="120" w:after="120"/>
              <w:rPr>
                <w:rFonts w:cstheme="minorHAnsi"/>
                <w:b/>
                <w:kern w:val="2"/>
                <w:szCs w:val="24"/>
              </w:rPr>
            </w:pPr>
            <w:r w:rsidRPr="00F34E55">
              <w:rPr>
                <w:rFonts w:cstheme="minorHAnsi"/>
                <w:b/>
                <w:szCs w:val="24"/>
              </w:rPr>
              <w:lastRenderedPageBreak/>
              <w:t>9</w:t>
            </w:r>
            <w:r w:rsidR="000B2905" w:rsidRPr="00F34E55">
              <w:rPr>
                <w:rFonts w:cstheme="minorHAnsi"/>
                <w:b/>
                <w:szCs w:val="24"/>
              </w:rPr>
              <w:t>.2. Tiekėjui taikomos netesybos</w:t>
            </w:r>
          </w:p>
        </w:tc>
        <w:tc>
          <w:tcPr>
            <w:tcW w:w="6441" w:type="dxa"/>
            <w:gridSpan w:val="2"/>
          </w:tcPr>
          <w:p w14:paraId="7E114F52" w14:textId="1D4977E1" w:rsidR="005B2E02" w:rsidRPr="00F34E55" w:rsidRDefault="001622CB" w:rsidP="000B2905">
            <w:pPr>
              <w:spacing w:before="120" w:after="120"/>
              <w:jc w:val="both"/>
              <w:rPr>
                <w:rFonts w:cstheme="minorHAnsi"/>
                <w:bCs/>
                <w:kern w:val="2"/>
                <w:szCs w:val="24"/>
              </w:rPr>
            </w:pPr>
            <w:r w:rsidRPr="00F34E55">
              <w:rPr>
                <w:rFonts w:cstheme="minorHAnsi"/>
                <w:bCs/>
                <w:kern w:val="2"/>
                <w:szCs w:val="24"/>
              </w:rPr>
              <w:t>9.2.1. Tiekėjui netinkamai teikiant Paslaugas, vėluojant ar atsisakius jas suteikti moka Pirkėjui 50 eurų (penkiasdešimties eurų ir 00 ct) baudą už kiekvieną uždelstą dieną.</w:t>
            </w:r>
          </w:p>
        </w:tc>
      </w:tr>
      <w:tr w:rsidR="000B2905" w:rsidRPr="00F34E55" w14:paraId="535564A9" w14:textId="77777777" w:rsidTr="243CB4C7">
        <w:trPr>
          <w:trHeight w:val="300"/>
        </w:trPr>
        <w:tc>
          <w:tcPr>
            <w:tcW w:w="3094" w:type="dxa"/>
            <w:gridSpan w:val="2"/>
          </w:tcPr>
          <w:p w14:paraId="669E6DCA" w14:textId="08CA071F"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3. Tiekėjui / Pirkėjui taikoma bauda nutraukus Sutartį dėl esminio Sutarties pažeidimo ar nepagrįstai nutraukus Sutarties vykdymą ne Sutartyje nustatyta tvarka</w:t>
            </w:r>
          </w:p>
        </w:tc>
        <w:tc>
          <w:tcPr>
            <w:tcW w:w="6441" w:type="dxa"/>
            <w:gridSpan w:val="2"/>
          </w:tcPr>
          <w:p w14:paraId="54EE418B" w14:textId="2495F320" w:rsidR="000B2905" w:rsidRPr="00F34E55" w:rsidRDefault="00A26B72" w:rsidP="000B2905">
            <w:pPr>
              <w:spacing w:before="120" w:after="120"/>
              <w:jc w:val="both"/>
              <w:rPr>
                <w:rFonts w:cstheme="minorHAnsi"/>
                <w:szCs w:val="24"/>
              </w:rPr>
            </w:pPr>
            <w:r>
              <w:rPr>
                <w:rFonts w:cstheme="minorHAnsi"/>
                <w:kern w:val="2"/>
                <w:szCs w:val="24"/>
              </w:rPr>
              <w:t>10 (dešimt)</w:t>
            </w:r>
            <w:r w:rsidR="002E5B75" w:rsidRPr="00F34E55">
              <w:rPr>
                <w:rFonts w:cstheme="minorHAnsi"/>
                <w:kern w:val="2"/>
                <w:szCs w:val="24"/>
              </w:rPr>
              <w:t xml:space="preserve"> proc. nuo pradinės Sutarties vertės.</w:t>
            </w:r>
          </w:p>
        </w:tc>
      </w:tr>
      <w:tr w:rsidR="000B2905" w:rsidRPr="00F34E55" w14:paraId="0DE13579" w14:textId="77777777" w:rsidTr="243CB4C7">
        <w:trPr>
          <w:trHeight w:val="300"/>
        </w:trPr>
        <w:tc>
          <w:tcPr>
            <w:tcW w:w="3094" w:type="dxa"/>
            <w:gridSpan w:val="2"/>
          </w:tcPr>
          <w:p w14:paraId="0E038835" w14:textId="29D1D5E4"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F34E55" w:rsidRDefault="000B2905" w:rsidP="000B2905">
            <w:pPr>
              <w:spacing w:before="120" w:after="120"/>
              <w:rPr>
                <w:rFonts w:cstheme="minorHAnsi"/>
                <w:color w:val="000000"/>
                <w:kern w:val="2"/>
                <w:szCs w:val="24"/>
              </w:rPr>
            </w:pPr>
            <w:r w:rsidRPr="00F34E55">
              <w:rPr>
                <w:rFonts w:cstheme="minorHAnsi"/>
                <w:color w:val="000000"/>
                <w:kern w:val="2"/>
                <w:szCs w:val="24"/>
              </w:rPr>
              <w:t>Netaikoma</w:t>
            </w:r>
          </w:p>
          <w:p w14:paraId="1456C8D1" w14:textId="77777777" w:rsidR="000B2905" w:rsidRPr="00F34E55" w:rsidRDefault="000B2905" w:rsidP="000B2905">
            <w:pPr>
              <w:spacing w:before="120" w:after="120"/>
              <w:rPr>
                <w:rFonts w:cstheme="minorHAnsi"/>
                <w:kern w:val="2"/>
                <w:szCs w:val="24"/>
              </w:rPr>
            </w:pPr>
          </w:p>
          <w:p w14:paraId="4970F7DA" w14:textId="36FE5691" w:rsidR="000B2905" w:rsidRPr="00F34E55" w:rsidRDefault="000B2905" w:rsidP="000B2905">
            <w:pPr>
              <w:spacing w:before="120" w:after="120"/>
              <w:rPr>
                <w:rFonts w:cstheme="minorHAnsi"/>
                <w:kern w:val="2"/>
                <w:szCs w:val="24"/>
              </w:rPr>
            </w:pPr>
          </w:p>
        </w:tc>
      </w:tr>
      <w:tr w:rsidR="000B2905" w:rsidRPr="00F34E55" w14:paraId="335834C7" w14:textId="77777777" w:rsidTr="243CB4C7">
        <w:trPr>
          <w:trHeight w:val="300"/>
        </w:trPr>
        <w:tc>
          <w:tcPr>
            <w:tcW w:w="3094" w:type="dxa"/>
            <w:gridSpan w:val="2"/>
          </w:tcPr>
          <w:p w14:paraId="13CD1D2E" w14:textId="6F12DA80"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.5. Tiekėjui taikomos baudos dėl aplinkosauginių ir (arba) socialinių kriterijų nesilaikymo</w:t>
            </w:r>
          </w:p>
        </w:tc>
        <w:tc>
          <w:tcPr>
            <w:tcW w:w="6441" w:type="dxa"/>
            <w:gridSpan w:val="2"/>
          </w:tcPr>
          <w:p w14:paraId="4C8C0993" w14:textId="47ADF00D" w:rsidR="000B2905" w:rsidRPr="00F34E55" w:rsidRDefault="00A26B72" w:rsidP="000B2905">
            <w:pPr>
              <w:spacing w:before="120" w:after="120"/>
              <w:rPr>
                <w:rFonts w:cstheme="minorHAnsi"/>
                <w:color w:val="4472C4"/>
                <w:kern w:val="2"/>
                <w:szCs w:val="24"/>
              </w:rPr>
            </w:pPr>
            <w:r>
              <w:rPr>
                <w:rFonts w:cstheme="minorHAnsi"/>
                <w:kern w:val="2"/>
                <w:szCs w:val="24"/>
              </w:rPr>
              <w:t>100,00 (vienas šimtas) Eur.</w:t>
            </w:r>
          </w:p>
        </w:tc>
      </w:tr>
      <w:tr w:rsidR="000B2905" w:rsidRPr="00F34E55" w14:paraId="5CB34632" w14:textId="77777777" w:rsidTr="243CB4C7">
        <w:trPr>
          <w:trHeight w:val="300"/>
        </w:trPr>
        <w:tc>
          <w:tcPr>
            <w:tcW w:w="3094" w:type="dxa"/>
            <w:gridSpan w:val="2"/>
          </w:tcPr>
          <w:p w14:paraId="59ED911B" w14:textId="118C9D96"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.6. Tiekėjui / Pirkėjui taikoma bauda dėl konfidencialumo reikalavimų nesilaikymo</w:t>
            </w:r>
          </w:p>
        </w:tc>
        <w:tc>
          <w:tcPr>
            <w:tcW w:w="6441" w:type="dxa"/>
            <w:gridSpan w:val="2"/>
          </w:tcPr>
          <w:p w14:paraId="32D97D93" w14:textId="0AF07C83" w:rsidR="000B2905" w:rsidRPr="00F34E55" w:rsidRDefault="002C70BE" w:rsidP="000B2905">
            <w:pPr>
              <w:spacing w:before="120" w:after="120"/>
              <w:rPr>
                <w:rFonts w:cstheme="minorHAnsi"/>
                <w:color w:val="4472C4"/>
                <w:kern w:val="2"/>
                <w:szCs w:val="24"/>
              </w:rPr>
            </w:pPr>
            <w:r w:rsidRPr="00F34E55">
              <w:rPr>
                <w:rFonts w:cstheme="minorHAnsi"/>
                <w:bCs/>
                <w:kern w:val="2"/>
                <w:szCs w:val="24"/>
              </w:rPr>
              <w:t xml:space="preserve">Netaikoma. </w:t>
            </w:r>
          </w:p>
        </w:tc>
      </w:tr>
      <w:tr w:rsidR="000B2905" w:rsidRPr="00F34E55" w14:paraId="2F664C56" w14:textId="77777777" w:rsidTr="243CB4C7">
        <w:trPr>
          <w:trHeight w:val="300"/>
        </w:trPr>
        <w:tc>
          <w:tcPr>
            <w:tcW w:w="3094" w:type="dxa"/>
            <w:gridSpan w:val="2"/>
          </w:tcPr>
          <w:p w14:paraId="6498C52D" w14:textId="4093F606"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 xml:space="preserve">.7. Tiekėjui taikomos netesybos dėl pirkimo dokumentuose nustatytų kokybinių kriterijų </w:t>
            </w:r>
            <w:proofErr w:type="spellStart"/>
            <w:r w:rsidR="000B2905" w:rsidRPr="00F34E55">
              <w:rPr>
                <w:rFonts w:cstheme="minorHAnsi"/>
                <w:b/>
                <w:kern w:val="2"/>
                <w:szCs w:val="24"/>
              </w:rPr>
              <w:t>nepasiekimo</w:t>
            </w:r>
            <w:proofErr w:type="spellEnd"/>
            <w:r w:rsidR="000B2905" w:rsidRPr="00F34E55">
              <w:rPr>
                <w:rFonts w:cstheme="minorHAnsi"/>
                <w:b/>
                <w:kern w:val="2"/>
                <w:szCs w:val="24"/>
              </w:rPr>
              <w:t xml:space="preserve"> Sutarties vykdymo metu</w:t>
            </w:r>
          </w:p>
        </w:tc>
        <w:tc>
          <w:tcPr>
            <w:tcW w:w="6441" w:type="dxa"/>
            <w:gridSpan w:val="2"/>
          </w:tcPr>
          <w:p w14:paraId="003FECA6" w14:textId="449AF649" w:rsidR="000B2905" w:rsidRPr="00F34E55" w:rsidRDefault="002E5B75" w:rsidP="00A035BD">
            <w:pPr>
              <w:spacing w:before="120" w:after="120"/>
              <w:jc w:val="both"/>
              <w:rPr>
                <w:rFonts w:cstheme="minorHAnsi"/>
                <w:szCs w:val="24"/>
              </w:rPr>
            </w:pPr>
            <w:r w:rsidRPr="00F34E55">
              <w:rPr>
                <w:rFonts w:cstheme="minorHAnsi"/>
                <w:szCs w:val="24"/>
              </w:rPr>
              <w:t>Netaikoma.</w:t>
            </w:r>
          </w:p>
        </w:tc>
      </w:tr>
      <w:tr w:rsidR="000B2905" w:rsidRPr="00F34E55"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0C716E96"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0B2905" w:rsidRPr="00F34E55">
              <w:rPr>
                <w:rFonts w:cstheme="minorHAnsi"/>
                <w:b/>
                <w:kern w:val="2"/>
                <w:szCs w:val="24"/>
              </w:rPr>
              <w:t xml:space="preserve">.8. Tiekėjui taikomos netesybos dėl Sutarties įvykdymo užtikrinimo </w:t>
            </w:r>
            <w:r w:rsidR="000B2905" w:rsidRPr="00F34E55">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FA1FB66" w:rsidR="000B2905" w:rsidRPr="00F34E55" w:rsidRDefault="002E5B75" w:rsidP="002E5B75">
            <w:pPr>
              <w:rPr>
                <w:rFonts w:cstheme="minorHAnsi"/>
                <w:color w:val="4472C4"/>
                <w:kern w:val="2"/>
                <w:szCs w:val="24"/>
              </w:rPr>
            </w:pPr>
            <w:r w:rsidRPr="00F34E55">
              <w:rPr>
                <w:rFonts w:cstheme="minorHAnsi"/>
                <w:kern w:val="2"/>
                <w:szCs w:val="24"/>
              </w:rPr>
              <w:t>Netaikoma.</w:t>
            </w:r>
          </w:p>
        </w:tc>
      </w:tr>
      <w:tr w:rsidR="000B2905" w:rsidRPr="00F34E55" w14:paraId="4DB25F24" w14:textId="77777777" w:rsidTr="243CB4C7">
        <w:trPr>
          <w:trHeight w:val="300"/>
        </w:trPr>
        <w:tc>
          <w:tcPr>
            <w:tcW w:w="3094" w:type="dxa"/>
            <w:gridSpan w:val="2"/>
          </w:tcPr>
          <w:p w14:paraId="66FCCA71" w14:textId="6A1FB4EA" w:rsidR="000B2905" w:rsidRPr="00F34E55" w:rsidRDefault="003C6877" w:rsidP="000B2905">
            <w:pPr>
              <w:spacing w:before="120" w:after="120"/>
              <w:rPr>
                <w:rFonts w:cstheme="minorHAnsi"/>
                <w:b/>
                <w:bCs/>
                <w:kern w:val="2"/>
                <w:szCs w:val="24"/>
              </w:rPr>
            </w:pPr>
            <w:r w:rsidRPr="00F34E55">
              <w:rPr>
                <w:rFonts w:cstheme="minorHAnsi"/>
                <w:b/>
                <w:bCs/>
                <w:szCs w:val="24"/>
              </w:rPr>
              <w:t>9</w:t>
            </w:r>
            <w:r w:rsidR="000B2905" w:rsidRPr="00F34E55">
              <w:rPr>
                <w:rFonts w:cstheme="minorHAnsi"/>
                <w:b/>
                <w:bCs/>
                <w:szCs w:val="24"/>
              </w:rPr>
              <w:t xml:space="preserve">.9. Tiekėjui taikoma bauda dėl Pirkėjo simbolių, pavadinimo ir ženklo reklamoje ar rinkodaroje naudojimo reikalavimų nesilaikymo bei draudimo naudotis Pirkėjo </w:t>
            </w:r>
            <w:r w:rsidR="000B2905" w:rsidRPr="00F34E55">
              <w:rPr>
                <w:rFonts w:cstheme="minorHAnsi"/>
                <w:b/>
                <w:bCs/>
                <w:szCs w:val="24"/>
              </w:rPr>
              <w:lastRenderedPageBreak/>
              <w:t>sukurtais intelektiniais veiklos rezultatais nesilaikymo</w:t>
            </w:r>
          </w:p>
        </w:tc>
        <w:tc>
          <w:tcPr>
            <w:tcW w:w="6441" w:type="dxa"/>
            <w:gridSpan w:val="2"/>
          </w:tcPr>
          <w:p w14:paraId="70413880" w14:textId="0B625C0D" w:rsidR="000B2905" w:rsidRPr="00F34E55" w:rsidRDefault="000B2905" w:rsidP="000B2905">
            <w:pPr>
              <w:spacing w:before="120" w:after="120"/>
              <w:rPr>
                <w:rFonts w:cstheme="minorHAnsi"/>
                <w:szCs w:val="24"/>
              </w:rPr>
            </w:pPr>
            <w:r w:rsidRPr="00F34E55">
              <w:rPr>
                <w:rFonts w:cstheme="minorHAnsi"/>
                <w:kern w:val="2"/>
                <w:szCs w:val="24"/>
              </w:rPr>
              <w:lastRenderedPageBreak/>
              <w:t>Netaikoma</w:t>
            </w:r>
          </w:p>
          <w:p w14:paraId="1121832F" w14:textId="77777777" w:rsidR="000B2905" w:rsidRPr="00F34E55" w:rsidRDefault="000B2905" w:rsidP="000B2905">
            <w:pPr>
              <w:spacing w:before="120" w:after="120"/>
              <w:rPr>
                <w:rFonts w:cstheme="minorHAnsi"/>
                <w:color w:val="4472C4"/>
                <w:kern w:val="2"/>
                <w:szCs w:val="24"/>
              </w:rPr>
            </w:pPr>
          </w:p>
        </w:tc>
      </w:tr>
      <w:tr w:rsidR="000B2905" w:rsidRPr="00F34E55" w14:paraId="72DE294E" w14:textId="77777777" w:rsidTr="243CB4C7">
        <w:trPr>
          <w:trHeight w:val="300"/>
        </w:trPr>
        <w:tc>
          <w:tcPr>
            <w:tcW w:w="3094" w:type="dxa"/>
            <w:gridSpan w:val="2"/>
          </w:tcPr>
          <w:p w14:paraId="4EF8C357" w14:textId="572D50B5" w:rsidR="000B2905" w:rsidRPr="00F34E55" w:rsidRDefault="003C6877" w:rsidP="000B2905">
            <w:pPr>
              <w:spacing w:before="120" w:after="120"/>
              <w:rPr>
                <w:rFonts w:cstheme="minorHAnsi"/>
                <w:b/>
                <w:kern w:val="2"/>
                <w:szCs w:val="24"/>
              </w:rPr>
            </w:pPr>
            <w:r w:rsidRPr="00F34E55">
              <w:rPr>
                <w:rFonts w:cstheme="minorHAnsi"/>
                <w:b/>
                <w:kern w:val="2"/>
                <w:szCs w:val="24"/>
              </w:rPr>
              <w:t>9</w:t>
            </w:r>
            <w:r w:rsidR="00C2705D" w:rsidRPr="00F34E55">
              <w:rPr>
                <w:rFonts w:cstheme="minorHAnsi"/>
                <w:b/>
                <w:kern w:val="2"/>
                <w:szCs w:val="24"/>
              </w:rPr>
              <w:t>.10</w:t>
            </w:r>
            <w:r w:rsidR="000B2905" w:rsidRPr="00F34E55">
              <w:rPr>
                <w:rFonts w:cstheme="minorHAnsi"/>
                <w:b/>
                <w:kern w:val="2"/>
                <w:szCs w:val="24"/>
              </w:rPr>
              <w:t>. Kitos netesybos</w:t>
            </w:r>
          </w:p>
        </w:tc>
        <w:tc>
          <w:tcPr>
            <w:tcW w:w="6441" w:type="dxa"/>
            <w:gridSpan w:val="2"/>
          </w:tcPr>
          <w:p w14:paraId="386AC396" w14:textId="22580F55" w:rsidR="000B2905" w:rsidRPr="00F34E55" w:rsidRDefault="00564F24" w:rsidP="000B2905">
            <w:pPr>
              <w:spacing w:before="120" w:after="120"/>
              <w:jc w:val="both"/>
              <w:rPr>
                <w:rFonts w:cstheme="minorHAnsi"/>
                <w:color w:val="4472C4"/>
                <w:kern w:val="2"/>
                <w:szCs w:val="24"/>
              </w:rPr>
            </w:pPr>
            <w:r w:rsidRPr="00F34E55">
              <w:rPr>
                <w:rFonts w:cstheme="minorHAnsi"/>
                <w:kern w:val="2"/>
                <w:szCs w:val="24"/>
              </w:rPr>
              <w:t>Netaikoma</w:t>
            </w:r>
            <w:r w:rsidR="000B2905" w:rsidRPr="00F34E55">
              <w:rPr>
                <w:rFonts w:cstheme="minorHAnsi"/>
                <w:kern w:val="2"/>
                <w:szCs w:val="24"/>
              </w:rPr>
              <w:t xml:space="preserve"> </w:t>
            </w:r>
          </w:p>
        </w:tc>
      </w:tr>
      <w:tr w:rsidR="000B2905" w:rsidRPr="00F34E55" w14:paraId="684028A3" w14:textId="77777777" w:rsidTr="243CB4C7">
        <w:trPr>
          <w:trHeight w:val="300"/>
        </w:trPr>
        <w:tc>
          <w:tcPr>
            <w:tcW w:w="9535" w:type="dxa"/>
            <w:gridSpan w:val="4"/>
          </w:tcPr>
          <w:p w14:paraId="4FE3910B" w14:textId="709E3809" w:rsidR="000B2905" w:rsidRPr="00F34E55" w:rsidRDefault="003C6877" w:rsidP="000B2905">
            <w:pPr>
              <w:spacing w:before="120" w:after="120"/>
              <w:jc w:val="center"/>
              <w:rPr>
                <w:rFonts w:cstheme="minorHAnsi"/>
                <w:color w:val="4472C4"/>
                <w:kern w:val="2"/>
                <w:szCs w:val="24"/>
              </w:rPr>
            </w:pPr>
            <w:r w:rsidRPr="00F34E55">
              <w:rPr>
                <w:rFonts w:cstheme="minorHAnsi"/>
                <w:b/>
                <w:kern w:val="2"/>
                <w:szCs w:val="24"/>
              </w:rPr>
              <w:t>10</w:t>
            </w:r>
            <w:r w:rsidR="000B2905" w:rsidRPr="00F34E55">
              <w:rPr>
                <w:rFonts w:cstheme="minorHAnsi"/>
                <w:b/>
                <w:kern w:val="2"/>
                <w:szCs w:val="24"/>
              </w:rPr>
              <w:t>. ESMINĖS SUTARTIES SĄLYGOS</w:t>
            </w:r>
          </w:p>
        </w:tc>
      </w:tr>
      <w:tr w:rsidR="000B2905" w:rsidRPr="00F34E55" w14:paraId="6E96BEC4" w14:textId="77777777" w:rsidTr="243CB4C7">
        <w:trPr>
          <w:trHeight w:val="300"/>
        </w:trPr>
        <w:tc>
          <w:tcPr>
            <w:tcW w:w="3094" w:type="dxa"/>
            <w:gridSpan w:val="2"/>
          </w:tcPr>
          <w:p w14:paraId="0063E6A9" w14:textId="3308BA3A" w:rsidR="000B2905" w:rsidRPr="00F34E55" w:rsidRDefault="003C6877" w:rsidP="000B2905">
            <w:pPr>
              <w:spacing w:before="120" w:after="120"/>
              <w:rPr>
                <w:rFonts w:cstheme="minorHAnsi"/>
                <w:b/>
                <w:kern w:val="2"/>
                <w:szCs w:val="24"/>
              </w:rPr>
            </w:pPr>
            <w:r w:rsidRPr="00F34E55">
              <w:rPr>
                <w:rFonts w:cstheme="minorHAnsi"/>
                <w:b/>
                <w:kern w:val="2"/>
                <w:szCs w:val="24"/>
              </w:rPr>
              <w:t>10</w:t>
            </w:r>
            <w:r w:rsidR="000B2905" w:rsidRPr="00F34E55">
              <w:rPr>
                <w:rFonts w:cstheme="minorHAnsi"/>
                <w:b/>
                <w:kern w:val="2"/>
                <w:szCs w:val="24"/>
              </w:rPr>
              <w:t>.1. Esminės Sutarties sąlygos</w:t>
            </w:r>
          </w:p>
        </w:tc>
        <w:tc>
          <w:tcPr>
            <w:tcW w:w="6441" w:type="dxa"/>
            <w:gridSpan w:val="2"/>
          </w:tcPr>
          <w:p w14:paraId="7E67C8FE" w14:textId="4DD1FAFC" w:rsidR="000B2905" w:rsidRPr="00F34E55" w:rsidRDefault="002E5B75" w:rsidP="002E5B75">
            <w:pPr>
              <w:pStyle w:val="ListParagraph1"/>
              <w:tabs>
                <w:tab w:val="left" w:pos="0"/>
                <w:tab w:val="left" w:pos="765"/>
              </w:tabs>
              <w:spacing w:before="0"/>
              <w:ind w:left="57"/>
              <w:rPr>
                <w:rFonts w:asciiTheme="minorHAnsi" w:hAnsiTheme="minorHAnsi" w:cstheme="minorHAnsi"/>
                <w:color w:val="000000" w:themeColor="text1"/>
                <w:lang w:val="lt-LT"/>
              </w:rPr>
            </w:pPr>
            <w:r w:rsidRPr="00F34E55">
              <w:rPr>
                <w:rFonts w:asciiTheme="minorHAnsi" w:hAnsiTheme="minorHAnsi" w:cstheme="minorHAnsi"/>
                <w:color w:val="000000" w:themeColor="text1"/>
                <w:lang w:val="lt-LT"/>
              </w:rPr>
              <w:t>Paslaugų teikimas pagal Sutarties sąlygas.</w:t>
            </w:r>
          </w:p>
        </w:tc>
      </w:tr>
      <w:tr w:rsidR="000B2905" w:rsidRPr="00F34E55" w14:paraId="2481156D" w14:textId="77777777" w:rsidTr="243CB4C7">
        <w:trPr>
          <w:trHeight w:val="300"/>
        </w:trPr>
        <w:tc>
          <w:tcPr>
            <w:tcW w:w="9535" w:type="dxa"/>
            <w:gridSpan w:val="4"/>
          </w:tcPr>
          <w:p w14:paraId="28216735" w14:textId="18211DD9" w:rsidR="000B2905" w:rsidRPr="00F34E55" w:rsidRDefault="003C6877" w:rsidP="000B2905">
            <w:pPr>
              <w:spacing w:before="120" w:after="120"/>
              <w:jc w:val="center"/>
              <w:rPr>
                <w:rFonts w:cstheme="minorHAnsi"/>
                <w:b/>
                <w:kern w:val="2"/>
                <w:szCs w:val="24"/>
              </w:rPr>
            </w:pPr>
            <w:r w:rsidRPr="00F34E55">
              <w:rPr>
                <w:rFonts w:cstheme="minorHAnsi"/>
                <w:b/>
                <w:kern w:val="2"/>
                <w:szCs w:val="24"/>
              </w:rPr>
              <w:t>11</w:t>
            </w:r>
            <w:r w:rsidR="000B2905" w:rsidRPr="00F34E55">
              <w:rPr>
                <w:rFonts w:cstheme="minorHAnsi"/>
                <w:b/>
                <w:kern w:val="2"/>
                <w:szCs w:val="24"/>
              </w:rPr>
              <w:t>. SUTARTIES GALIOJIMAS IR KEITIMAS</w:t>
            </w:r>
          </w:p>
        </w:tc>
      </w:tr>
      <w:tr w:rsidR="000B2905" w:rsidRPr="00F34E55" w14:paraId="73E60D0E" w14:textId="77777777" w:rsidTr="243CB4C7">
        <w:trPr>
          <w:trHeight w:val="300"/>
        </w:trPr>
        <w:tc>
          <w:tcPr>
            <w:tcW w:w="3094" w:type="dxa"/>
            <w:gridSpan w:val="2"/>
          </w:tcPr>
          <w:p w14:paraId="071FC0C8" w14:textId="2C3AE01D" w:rsidR="000B2905" w:rsidRPr="00F34E55" w:rsidRDefault="003C6877" w:rsidP="000B2905">
            <w:pPr>
              <w:spacing w:before="120" w:after="120"/>
              <w:rPr>
                <w:rFonts w:cstheme="minorHAnsi"/>
                <w:b/>
                <w:kern w:val="2"/>
                <w:szCs w:val="24"/>
              </w:rPr>
            </w:pPr>
            <w:r w:rsidRPr="00F34E55">
              <w:rPr>
                <w:rFonts w:cstheme="minorHAnsi"/>
                <w:b/>
                <w:szCs w:val="24"/>
              </w:rPr>
              <w:t>11</w:t>
            </w:r>
            <w:r w:rsidR="000B2905" w:rsidRPr="00F34E55">
              <w:rPr>
                <w:rFonts w:cstheme="minorHAnsi"/>
                <w:b/>
                <w:szCs w:val="24"/>
              </w:rPr>
              <w:t>.1. Sutarties sudarymas ir įsigaliojimas</w:t>
            </w:r>
          </w:p>
        </w:tc>
        <w:tc>
          <w:tcPr>
            <w:tcW w:w="6441" w:type="dxa"/>
            <w:gridSpan w:val="2"/>
          </w:tcPr>
          <w:p w14:paraId="38C7C09F" w14:textId="557FD501" w:rsidR="000856E2" w:rsidRDefault="000856E2" w:rsidP="009E4D42">
            <w:pPr>
              <w:spacing w:before="120" w:after="120"/>
              <w:jc w:val="both"/>
              <w:rPr>
                <w:rFonts w:cstheme="minorHAnsi"/>
                <w:kern w:val="2"/>
              </w:rPr>
            </w:pPr>
            <w:r w:rsidRPr="000856E2">
              <w:rPr>
                <w:rFonts w:cstheme="minorHAnsi"/>
                <w:kern w:val="2"/>
              </w:rPr>
              <w:t xml:space="preserve">11.1.1. </w:t>
            </w:r>
            <w:r w:rsidR="00017780" w:rsidRPr="00017780">
              <w:rPr>
                <w:rFonts w:cstheme="minorHAnsi"/>
                <w:kern w:val="2"/>
              </w:rPr>
              <w:t>Ši Sutartis laikoma sudaryta ir įsigalioja nuo Sutarties pasirašymo dienos (antrosios Šalies pasirašymo dieną)</w:t>
            </w:r>
            <w:r w:rsidRPr="000856E2">
              <w:rPr>
                <w:rFonts w:cstheme="minorHAnsi"/>
                <w:kern w:val="2"/>
              </w:rPr>
              <w:t>.</w:t>
            </w:r>
          </w:p>
          <w:p w14:paraId="04094D45" w14:textId="557D0F3E" w:rsidR="009E4D42" w:rsidRPr="00F34E55" w:rsidRDefault="000856E2" w:rsidP="009E4D42">
            <w:pPr>
              <w:spacing w:before="120" w:after="120"/>
              <w:jc w:val="both"/>
              <w:rPr>
                <w:rFonts w:cstheme="minorHAnsi"/>
                <w:color w:val="4472C4"/>
                <w:kern w:val="2"/>
              </w:rPr>
            </w:pPr>
            <w:r>
              <w:rPr>
                <w:rFonts w:cstheme="minorHAnsi"/>
                <w:kern w:val="2"/>
              </w:rPr>
              <w:t xml:space="preserve">11.1.2. </w:t>
            </w:r>
            <w:r w:rsidR="003C6B12" w:rsidRPr="00F34E55">
              <w:rPr>
                <w:rFonts w:cstheme="minorHAnsi"/>
                <w:kern w:val="2"/>
              </w:rPr>
              <w:t xml:space="preserve">Sutartis galioja iki visiško šalių prievolių įvykdymo, t. y. kol bus išnaudota pradinė Sutarties vertė, tačiau ne ilgiau kaip </w:t>
            </w:r>
            <w:r w:rsidR="003C6B12" w:rsidRPr="00F34E55">
              <w:rPr>
                <w:rFonts w:cstheme="minorHAnsi"/>
                <w:b/>
                <w:kern w:val="2"/>
              </w:rPr>
              <w:t>24 (dvidešimt keturis)</w:t>
            </w:r>
            <w:r w:rsidR="003C6B12" w:rsidRPr="00F34E55">
              <w:rPr>
                <w:rFonts w:cstheme="minorHAnsi"/>
                <w:kern w:val="2"/>
              </w:rPr>
              <w:t xml:space="preserve"> mėnesius nuo jos pasirašymo dienos.</w:t>
            </w:r>
          </w:p>
        </w:tc>
      </w:tr>
      <w:tr w:rsidR="000B2905" w:rsidRPr="00F34E55" w14:paraId="27B67AC5" w14:textId="77777777" w:rsidTr="00A26B72">
        <w:trPr>
          <w:trHeight w:val="938"/>
        </w:trPr>
        <w:tc>
          <w:tcPr>
            <w:tcW w:w="3094" w:type="dxa"/>
            <w:gridSpan w:val="2"/>
          </w:tcPr>
          <w:p w14:paraId="5B8FCCBE" w14:textId="354CD06D" w:rsidR="000B2905" w:rsidRPr="00F34E55" w:rsidRDefault="003C6877" w:rsidP="000B2905">
            <w:pPr>
              <w:spacing w:before="120" w:after="120"/>
              <w:rPr>
                <w:rFonts w:cstheme="minorHAnsi"/>
                <w:b/>
                <w:kern w:val="2"/>
                <w:szCs w:val="24"/>
              </w:rPr>
            </w:pPr>
            <w:r w:rsidRPr="00F34E55">
              <w:rPr>
                <w:rFonts w:cstheme="minorHAnsi"/>
                <w:b/>
                <w:kern w:val="2"/>
                <w:szCs w:val="24"/>
              </w:rPr>
              <w:t>11</w:t>
            </w:r>
            <w:r w:rsidR="000B2905" w:rsidRPr="00F34E55">
              <w:rPr>
                <w:rFonts w:cstheme="minorHAnsi"/>
                <w:b/>
                <w:kern w:val="2"/>
                <w:szCs w:val="24"/>
              </w:rPr>
              <w:t>.2. Sutarties galiojimo termino pratęsimas</w:t>
            </w:r>
          </w:p>
        </w:tc>
        <w:tc>
          <w:tcPr>
            <w:tcW w:w="6441" w:type="dxa"/>
            <w:gridSpan w:val="2"/>
          </w:tcPr>
          <w:p w14:paraId="6D566D92" w14:textId="3A333EBC" w:rsidR="000B2905" w:rsidRPr="00F34E55" w:rsidRDefault="00E051B4" w:rsidP="009E4D42">
            <w:pPr>
              <w:spacing w:before="120" w:after="120"/>
              <w:jc w:val="both"/>
              <w:rPr>
                <w:rFonts w:eastAsia="Arial" w:cstheme="minorHAnsi"/>
                <w:szCs w:val="24"/>
              </w:rPr>
            </w:pPr>
            <w:r w:rsidRPr="00F34E55">
              <w:rPr>
                <w:rFonts w:cstheme="minorHAnsi"/>
                <w:kern w:val="2"/>
                <w:szCs w:val="24"/>
              </w:rPr>
              <w:t>Netaikoma</w:t>
            </w:r>
            <w:r w:rsidR="009D74C7" w:rsidRPr="00F34E55">
              <w:rPr>
                <w:rFonts w:cstheme="minorHAnsi"/>
                <w:kern w:val="2"/>
                <w:szCs w:val="24"/>
              </w:rPr>
              <w:t xml:space="preserve"> </w:t>
            </w:r>
          </w:p>
        </w:tc>
      </w:tr>
      <w:tr w:rsidR="000B2905" w:rsidRPr="00F34E55" w14:paraId="2CB119F6" w14:textId="77777777" w:rsidTr="243CB4C7">
        <w:trPr>
          <w:trHeight w:val="300"/>
        </w:trPr>
        <w:tc>
          <w:tcPr>
            <w:tcW w:w="9535" w:type="dxa"/>
            <w:gridSpan w:val="4"/>
          </w:tcPr>
          <w:p w14:paraId="1E909BAE" w14:textId="46A55168" w:rsidR="000B2905" w:rsidRPr="00F34E55" w:rsidRDefault="003C6877" w:rsidP="000B2905">
            <w:pPr>
              <w:spacing w:before="120" w:after="120"/>
              <w:jc w:val="center"/>
              <w:rPr>
                <w:rFonts w:cstheme="minorHAnsi"/>
                <w:b/>
                <w:kern w:val="2"/>
                <w:szCs w:val="24"/>
              </w:rPr>
            </w:pPr>
            <w:r w:rsidRPr="00F34E55">
              <w:rPr>
                <w:rFonts w:cstheme="minorHAnsi"/>
                <w:b/>
                <w:kern w:val="2"/>
                <w:szCs w:val="24"/>
              </w:rPr>
              <w:t>12</w:t>
            </w:r>
            <w:r w:rsidR="000B2905" w:rsidRPr="00F34E55">
              <w:rPr>
                <w:rFonts w:cstheme="minorHAnsi"/>
                <w:b/>
                <w:kern w:val="2"/>
                <w:szCs w:val="24"/>
              </w:rPr>
              <w:t>. SUTARTIES NUTRAUKIMAS</w:t>
            </w:r>
          </w:p>
        </w:tc>
      </w:tr>
      <w:tr w:rsidR="000B2905" w:rsidRPr="00F34E55"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56B72A50" w:rsidR="000B2905" w:rsidRPr="00F34E55" w:rsidRDefault="003C6877" w:rsidP="000B2905">
            <w:pPr>
              <w:spacing w:before="120" w:after="120"/>
              <w:rPr>
                <w:rFonts w:cstheme="minorHAnsi"/>
                <w:b/>
                <w:kern w:val="2"/>
                <w:szCs w:val="24"/>
              </w:rPr>
            </w:pPr>
            <w:r w:rsidRPr="00F34E55">
              <w:rPr>
                <w:rFonts w:cstheme="minorHAnsi"/>
                <w:b/>
                <w:kern w:val="2"/>
                <w:szCs w:val="24"/>
              </w:rPr>
              <w:t>12</w:t>
            </w:r>
            <w:r w:rsidR="000B2905" w:rsidRPr="00F34E55">
              <w:rPr>
                <w:rFonts w:cstheme="minorHAnsi"/>
                <w:b/>
                <w:kern w:val="2"/>
                <w:szCs w:val="24"/>
              </w:rPr>
              <w:t>.1.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F34E55" w:rsidRDefault="000B2905" w:rsidP="00C31DAA">
            <w:pPr>
              <w:spacing w:before="120" w:after="120"/>
              <w:jc w:val="both"/>
              <w:rPr>
                <w:rFonts w:cstheme="minorHAnsi"/>
                <w:kern w:val="2"/>
                <w:szCs w:val="24"/>
                <w:highlight w:val="yellow"/>
              </w:rPr>
            </w:pPr>
            <w:r w:rsidRPr="00F34E55">
              <w:rPr>
                <w:rFonts w:cstheme="minorHAnsi"/>
                <w:kern w:val="2"/>
                <w:szCs w:val="24"/>
              </w:rPr>
              <w:t>Sutartis gali būti nutraukiama rašytiniu Šalių susitarimu arba vienašališkai, Bendrosiose sąlygose nustatyta tvarka.</w:t>
            </w:r>
          </w:p>
        </w:tc>
      </w:tr>
      <w:tr w:rsidR="000B2905" w:rsidRPr="00F34E55"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1E55535A" w:rsidR="000B2905" w:rsidRPr="00F34E55" w:rsidRDefault="003C6877" w:rsidP="000B2905">
            <w:pPr>
              <w:spacing w:before="120" w:after="120"/>
              <w:rPr>
                <w:rFonts w:cstheme="minorHAnsi"/>
                <w:b/>
                <w:kern w:val="2"/>
                <w:szCs w:val="24"/>
              </w:rPr>
            </w:pPr>
            <w:r w:rsidRPr="00F34E55">
              <w:rPr>
                <w:rFonts w:cstheme="minorHAnsi"/>
                <w:b/>
                <w:kern w:val="2"/>
                <w:szCs w:val="24"/>
              </w:rPr>
              <w:t>12</w:t>
            </w:r>
            <w:r w:rsidR="000B2905" w:rsidRPr="00F34E55">
              <w:rPr>
                <w:rFonts w:cstheme="minorHAnsi"/>
                <w:b/>
                <w:kern w:val="2"/>
                <w:szCs w:val="24"/>
              </w:rPr>
              <w:t xml:space="preserve">.2. Esminiai Sutarties </w:t>
            </w:r>
            <w:r w:rsidR="000B2905" w:rsidRPr="00F34E55">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3F191792" w14:textId="5D411C9A" w:rsidR="009E4D42" w:rsidRPr="00F34E55" w:rsidRDefault="00B25691" w:rsidP="009E4D42">
            <w:pPr>
              <w:pStyle w:val="ListParagraph1"/>
              <w:tabs>
                <w:tab w:val="left" w:pos="0"/>
                <w:tab w:val="left" w:pos="765"/>
                <w:tab w:val="left" w:pos="907"/>
              </w:tabs>
              <w:spacing w:line="257" w:lineRule="auto"/>
              <w:ind w:left="57"/>
              <w:rPr>
                <w:rFonts w:asciiTheme="minorHAnsi" w:hAnsiTheme="minorHAnsi" w:cstheme="minorHAnsi"/>
                <w:color w:val="000000" w:themeColor="text1"/>
                <w:lang w:val="lt-LT"/>
              </w:rPr>
            </w:pPr>
            <w:r w:rsidRPr="00F34E55">
              <w:rPr>
                <w:rFonts w:asciiTheme="minorHAnsi" w:hAnsiTheme="minorHAnsi" w:cstheme="minorHAnsi"/>
                <w:color w:val="000000" w:themeColor="text1"/>
                <w:lang w:val="lt-LT"/>
              </w:rPr>
              <w:t>13</w:t>
            </w:r>
            <w:r w:rsidR="009E4D42" w:rsidRPr="00F34E55">
              <w:rPr>
                <w:rFonts w:asciiTheme="minorHAnsi" w:hAnsiTheme="minorHAnsi" w:cstheme="minorHAnsi"/>
                <w:color w:val="000000" w:themeColor="text1"/>
                <w:lang w:val="lt-LT"/>
              </w:rPr>
              <w:t>.2.1.</w:t>
            </w:r>
            <w:r w:rsidR="009E4D42" w:rsidRPr="00F34E55">
              <w:rPr>
                <w:rFonts w:asciiTheme="minorHAnsi" w:hAnsiTheme="minorHAnsi" w:cstheme="minorHAnsi"/>
                <w:color w:val="000000" w:themeColor="text1"/>
                <w:lang w:val="lt-LT"/>
              </w:rPr>
              <w:tab/>
              <w:t>jeigu Tiekėjas nevykdo prisiimtų įsipareigojimų už Sutartyje nustatytą Sutarties kainą / įkainius;</w:t>
            </w:r>
          </w:p>
          <w:p w14:paraId="40AA04CB" w14:textId="21352D0E" w:rsidR="009E4D42" w:rsidRPr="00F34E55" w:rsidRDefault="00B25691" w:rsidP="009E4D42">
            <w:pPr>
              <w:pStyle w:val="ListParagraph1"/>
              <w:tabs>
                <w:tab w:val="left" w:pos="0"/>
                <w:tab w:val="left" w:pos="765"/>
                <w:tab w:val="left" w:pos="907"/>
              </w:tabs>
              <w:spacing w:line="257" w:lineRule="auto"/>
              <w:ind w:left="57"/>
              <w:rPr>
                <w:rFonts w:asciiTheme="minorHAnsi" w:hAnsiTheme="minorHAnsi" w:cstheme="minorHAnsi"/>
                <w:color w:val="000000" w:themeColor="text1"/>
                <w:lang w:val="lt-LT"/>
              </w:rPr>
            </w:pPr>
            <w:r w:rsidRPr="00F34E55">
              <w:rPr>
                <w:rFonts w:asciiTheme="minorHAnsi" w:hAnsiTheme="minorHAnsi" w:cstheme="minorHAnsi"/>
                <w:color w:val="000000" w:themeColor="text1"/>
                <w:lang w:val="lt-LT"/>
              </w:rPr>
              <w:t>13</w:t>
            </w:r>
            <w:r w:rsidR="009E4D42" w:rsidRPr="00F34E55">
              <w:rPr>
                <w:rFonts w:asciiTheme="minorHAnsi" w:hAnsiTheme="minorHAnsi" w:cstheme="minorHAnsi"/>
                <w:color w:val="000000" w:themeColor="text1"/>
                <w:lang w:val="lt-LT"/>
              </w:rPr>
              <w:t>.2.2.</w:t>
            </w:r>
            <w:r w:rsidR="009E4D42" w:rsidRPr="00F34E55">
              <w:rPr>
                <w:rFonts w:asciiTheme="minorHAnsi" w:hAnsiTheme="minorHAnsi" w:cstheme="minorHAnsi"/>
                <w:color w:val="000000" w:themeColor="text1"/>
                <w:lang w:val="lt-LT"/>
              </w:rPr>
              <w:tab/>
              <w:t>Tiekėjas pažeidžia vieną ir (ar) kelias kitas Sutarties esmines sąlygas;</w:t>
            </w:r>
          </w:p>
          <w:p w14:paraId="5586C7E5" w14:textId="7657599E" w:rsidR="009E4D42" w:rsidRPr="00F34E55" w:rsidRDefault="00B25691" w:rsidP="009E4D42">
            <w:pPr>
              <w:pStyle w:val="ListParagraph1"/>
              <w:tabs>
                <w:tab w:val="left" w:pos="0"/>
                <w:tab w:val="left" w:pos="765"/>
                <w:tab w:val="left" w:pos="907"/>
              </w:tabs>
              <w:spacing w:line="257" w:lineRule="auto"/>
              <w:ind w:left="57"/>
              <w:rPr>
                <w:rFonts w:asciiTheme="minorHAnsi" w:hAnsiTheme="minorHAnsi" w:cstheme="minorHAnsi"/>
                <w:color w:val="000000" w:themeColor="text1"/>
                <w:lang w:val="lt-LT"/>
              </w:rPr>
            </w:pPr>
            <w:r w:rsidRPr="00F34E55">
              <w:rPr>
                <w:rFonts w:asciiTheme="minorHAnsi" w:hAnsiTheme="minorHAnsi" w:cstheme="minorHAnsi"/>
                <w:color w:val="000000" w:themeColor="text1"/>
                <w:lang w:val="lt-LT"/>
              </w:rPr>
              <w:t>13</w:t>
            </w:r>
            <w:r w:rsidR="009E4D42" w:rsidRPr="00F34E55">
              <w:rPr>
                <w:rFonts w:asciiTheme="minorHAnsi" w:hAnsiTheme="minorHAnsi" w:cstheme="minorHAnsi"/>
                <w:color w:val="000000" w:themeColor="text1"/>
                <w:lang w:val="lt-LT"/>
              </w:rPr>
              <w:t>.2.3.</w:t>
            </w:r>
            <w:r w:rsidR="009E4D42" w:rsidRPr="00F34E55">
              <w:rPr>
                <w:rFonts w:asciiTheme="minorHAnsi" w:hAnsiTheme="minorHAnsi" w:cstheme="minorHAnsi"/>
                <w:color w:val="000000" w:themeColor="text1"/>
                <w:lang w:val="lt-LT"/>
              </w:rPr>
              <w:tab/>
              <w:t>kitos aplinkybės, numatytos Lietuvos Respublikos civilinio kodekso 6.217 straipsnyje;</w:t>
            </w:r>
          </w:p>
          <w:p w14:paraId="2EAF8877" w14:textId="19310108" w:rsidR="009E4D42" w:rsidRPr="00F34E55" w:rsidRDefault="00B25691" w:rsidP="009E4D42">
            <w:pPr>
              <w:pStyle w:val="ListParagraph1"/>
              <w:tabs>
                <w:tab w:val="left" w:pos="0"/>
                <w:tab w:val="left" w:pos="765"/>
                <w:tab w:val="left" w:pos="907"/>
              </w:tabs>
              <w:spacing w:line="257" w:lineRule="auto"/>
              <w:ind w:left="57"/>
              <w:rPr>
                <w:rFonts w:asciiTheme="minorHAnsi" w:hAnsiTheme="minorHAnsi" w:cstheme="minorHAnsi"/>
                <w:color w:val="000000" w:themeColor="text1"/>
                <w:lang w:val="lt-LT"/>
              </w:rPr>
            </w:pPr>
            <w:r w:rsidRPr="00F34E55">
              <w:rPr>
                <w:rFonts w:asciiTheme="minorHAnsi" w:hAnsiTheme="minorHAnsi" w:cstheme="minorHAnsi"/>
                <w:color w:val="000000" w:themeColor="text1"/>
                <w:lang w:val="lt-LT"/>
              </w:rPr>
              <w:t>13</w:t>
            </w:r>
            <w:r w:rsidR="009E4D42" w:rsidRPr="00F34E55">
              <w:rPr>
                <w:rFonts w:asciiTheme="minorHAnsi" w:hAnsiTheme="minorHAnsi" w:cstheme="minorHAnsi"/>
                <w:color w:val="000000" w:themeColor="text1"/>
                <w:lang w:val="lt-LT"/>
              </w:rPr>
              <w:t>.2.4.</w:t>
            </w:r>
            <w:r w:rsidR="009E4D42" w:rsidRPr="00F34E55">
              <w:rPr>
                <w:rFonts w:asciiTheme="minorHAnsi" w:hAnsiTheme="minorHAnsi" w:cstheme="minorHAnsi"/>
                <w:color w:val="000000" w:themeColor="text1"/>
                <w:lang w:val="lt-LT"/>
              </w:rPr>
              <w:tab/>
              <w:t>jeigu Tiekėjui priskaičiuotų netesybų suma viršija 20 (dvidešimt) proc. pradinės Sutarties vertės, be PVM;</w:t>
            </w:r>
          </w:p>
          <w:p w14:paraId="2AC0C09D" w14:textId="21F24136" w:rsidR="001C76E1" w:rsidRPr="00F34E55" w:rsidRDefault="001C76E1" w:rsidP="009E4D42">
            <w:pPr>
              <w:pStyle w:val="ListParagraph1"/>
              <w:tabs>
                <w:tab w:val="left" w:pos="0"/>
                <w:tab w:val="left" w:pos="765"/>
                <w:tab w:val="left" w:pos="907"/>
              </w:tabs>
              <w:spacing w:before="0" w:line="257" w:lineRule="auto"/>
              <w:ind w:left="57"/>
              <w:rPr>
                <w:rFonts w:asciiTheme="minorHAnsi" w:hAnsiTheme="minorHAnsi" w:cstheme="minorHAnsi"/>
                <w:color w:val="000000" w:themeColor="text1"/>
                <w:highlight w:val="yellow"/>
                <w:lang w:val="lt-LT"/>
              </w:rPr>
            </w:pPr>
          </w:p>
        </w:tc>
      </w:tr>
      <w:tr w:rsidR="000B2905" w:rsidRPr="00F34E55" w14:paraId="16E64D10" w14:textId="77777777" w:rsidTr="243CB4C7">
        <w:trPr>
          <w:trHeight w:val="300"/>
        </w:trPr>
        <w:tc>
          <w:tcPr>
            <w:tcW w:w="9535" w:type="dxa"/>
            <w:gridSpan w:val="4"/>
          </w:tcPr>
          <w:p w14:paraId="7BE18CDF" w14:textId="4E28A3C2" w:rsidR="000B2905" w:rsidRPr="00F34E55" w:rsidRDefault="003C6877" w:rsidP="000B2905">
            <w:pPr>
              <w:spacing w:before="120" w:after="120"/>
              <w:jc w:val="center"/>
              <w:rPr>
                <w:rFonts w:cstheme="minorHAnsi"/>
                <w:kern w:val="2"/>
                <w:szCs w:val="24"/>
              </w:rPr>
            </w:pPr>
            <w:r w:rsidRPr="00F34E55">
              <w:rPr>
                <w:rFonts w:cstheme="minorHAnsi"/>
                <w:b/>
                <w:kern w:val="2"/>
                <w:szCs w:val="24"/>
              </w:rPr>
              <w:t>13</w:t>
            </w:r>
            <w:r w:rsidR="000B2905" w:rsidRPr="00F34E55">
              <w:rPr>
                <w:rFonts w:cstheme="minorHAnsi"/>
                <w:b/>
                <w:kern w:val="2"/>
                <w:szCs w:val="24"/>
              </w:rPr>
              <w:t xml:space="preserve">. APLINKOS APSAUGOS IR SOCIALINIAI KRITERIJAI </w:t>
            </w:r>
          </w:p>
        </w:tc>
      </w:tr>
      <w:tr w:rsidR="000B2905" w:rsidRPr="00F34E55" w14:paraId="05D8A05A" w14:textId="77777777" w:rsidTr="00D87318">
        <w:trPr>
          <w:trHeight w:val="300"/>
        </w:trPr>
        <w:tc>
          <w:tcPr>
            <w:tcW w:w="3094" w:type="dxa"/>
            <w:gridSpan w:val="2"/>
          </w:tcPr>
          <w:p w14:paraId="1C2710A4" w14:textId="14222E6E" w:rsidR="000B2905" w:rsidRPr="00F34E55" w:rsidRDefault="003C6877" w:rsidP="000B2905">
            <w:pPr>
              <w:spacing w:before="120" w:after="120"/>
              <w:rPr>
                <w:rFonts w:cstheme="minorHAnsi"/>
                <w:b/>
                <w:kern w:val="2"/>
                <w:szCs w:val="24"/>
              </w:rPr>
            </w:pPr>
            <w:r w:rsidRPr="00F34E55">
              <w:rPr>
                <w:rFonts w:cstheme="minorHAnsi"/>
                <w:b/>
                <w:kern w:val="2"/>
                <w:szCs w:val="24"/>
              </w:rPr>
              <w:t>13</w:t>
            </w:r>
            <w:r w:rsidR="000B2905" w:rsidRPr="00F34E55">
              <w:rPr>
                <w:rFonts w:cstheme="minorHAnsi"/>
                <w:b/>
                <w:kern w:val="2"/>
                <w:szCs w:val="24"/>
              </w:rPr>
              <w:t xml:space="preserve">.1. Su perkamomis paslaugomis susiję  aplinkos apsaugos kriterijai </w:t>
            </w:r>
          </w:p>
        </w:tc>
        <w:tc>
          <w:tcPr>
            <w:tcW w:w="6441" w:type="dxa"/>
            <w:gridSpan w:val="2"/>
          </w:tcPr>
          <w:p w14:paraId="267925D1" w14:textId="77777777" w:rsidR="00B0785C" w:rsidRPr="00F34E55" w:rsidRDefault="00B0785C" w:rsidP="00B0785C">
            <w:pPr>
              <w:spacing w:before="120" w:after="120"/>
              <w:jc w:val="both"/>
              <w:rPr>
                <w:rFonts w:eastAsia="Arial" w:cstheme="minorHAnsi"/>
                <w:kern w:val="2"/>
              </w:rPr>
            </w:pPr>
            <w:r w:rsidRPr="00F34E55">
              <w:rPr>
                <w:rFonts w:eastAsia="Arial" w:cstheme="minorHAnsi"/>
                <w:kern w:val="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p w14:paraId="53C9F569" w14:textId="7953BE07" w:rsidR="005F7471" w:rsidRPr="00F34E55" w:rsidRDefault="00F34E55" w:rsidP="00B0785C">
            <w:pPr>
              <w:spacing w:before="120" w:after="120" w:line="276" w:lineRule="auto"/>
              <w:jc w:val="both"/>
              <w:rPr>
                <w:rFonts w:cstheme="minorHAnsi"/>
                <w:kern w:val="2"/>
                <w:szCs w:val="24"/>
              </w:rPr>
            </w:pPr>
            <w:r w:rsidRPr="00F34E55">
              <w:rPr>
                <w:rFonts w:cstheme="minorHAnsi"/>
                <w:kern w:val="2"/>
                <w:szCs w:val="24"/>
              </w:rPr>
              <w:t xml:space="preserve">Siekiant sunaudoti mažiau gamtos išteklių, šalys susitaria nerengti ir nenaudoti popierinių dokumentų. Dokumentai pateikiami elektronine forma – tiesiogiai suformuoti elektroninėmis priemonėmis ar </w:t>
            </w:r>
            <w:r w:rsidRPr="00F34E55">
              <w:rPr>
                <w:rFonts w:cstheme="minorHAnsi"/>
                <w:kern w:val="2"/>
                <w:szCs w:val="24"/>
              </w:rPr>
              <w:lastRenderedPageBreak/>
              <w:t>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r>
      <w:tr w:rsidR="000B2905" w:rsidRPr="00F34E55" w14:paraId="419E8DA3" w14:textId="77777777" w:rsidTr="00D87318">
        <w:trPr>
          <w:trHeight w:val="300"/>
        </w:trPr>
        <w:tc>
          <w:tcPr>
            <w:tcW w:w="3094" w:type="dxa"/>
            <w:gridSpan w:val="2"/>
          </w:tcPr>
          <w:p w14:paraId="628C630D" w14:textId="7EA50332" w:rsidR="000B2905" w:rsidRPr="00F34E55" w:rsidRDefault="003C6877" w:rsidP="000B2905">
            <w:pPr>
              <w:spacing w:before="120" w:after="120"/>
              <w:rPr>
                <w:rFonts w:cstheme="minorHAnsi"/>
                <w:b/>
                <w:kern w:val="2"/>
                <w:szCs w:val="24"/>
              </w:rPr>
            </w:pPr>
            <w:r w:rsidRPr="00F34E55">
              <w:rPr>
                <w:rFonts w:cstheme="minorHAnsi"/>
                <w:b/>
                <w:kern w:val="2"/>
                <w:szCs w:val="24"/>
              </w:rPr>
              <w:lastRenderedPageBreak/>
              <w:t>13</w:t>
            </w:r>
            <w:r w:rsidR="000B2905" w:rsidRPr="00F34E55">
              <w:rPr>
                <w:rFonts w:cstheme="minorHAnsi"/>
                <w:b/>
                <w:kern w:val="2"/>
                <w:szCs w:val="24"/>
              </w:rPr>
              <w:t>.2. Su perkamomis Paslaugomis susiję socialiniai kriterijai</w:t>
            </w:r>
          </w:p>
        </w:tc>
        <w:tc>
          <w:tcPr>
            <w:tcW w:w="6441" w:type="dxa"/>
            <w:gridSpan w:val="2"/>
          </w:tcPr>
          <w:p w14:paraId="3EC0D911" w14:textId="77777777" w:rsidR="000B2905" w:rsidRPr="00F34E55" w:rsidRDefault="000B2905" w:rsidP="000B2905">
            <w:pPr>
              <w:spacing w:before="120" w:after="120"/>
              <w:rPr>
                <w:rFonts w:cstheme="minorHAnsi"/>
                <w:color w:val="000000"/>
                <w:kern w:val="2"/>
                <w:szCs w:val="24"/>
                <w:shd w:val="clear" w:color="auto" w:fill="FFFFFF"/>
              </w:rPr>
            </w:pPr>
            <w:r w:rsidRPr="00F34E55">
              <w:rPr>
                <w:rFonts w:cstheme="minorHAnsi"/>
                <w:color w:val="000000"/>
                <w:kern w:val="2"/>
                <w:szCs w:val="24"/>
                <w:shd w:val="clear" w:color="auto" w:fill="FFFFFF"/>
              </w:rPr>
              <w:t>Netaikoma</w:t>
            </w:r>
          </w:p>
          <w:p w14:paraId="2BF3C378" w14:textId="05A75158" w:rsidR="000B2905" w:rsidRPr="00F34E55" w:rsidRDefault="000B2905" w:rsidP="000B2905">
            <w:pPr>
              <w:spacing w:before="120" w:after="120"/>
              <w:rPr>
                <w:rFonts w:cstheme="minorHAnsi"/>
                <w:color w:val="0070C0"/>
                <w:kern w:val="2"/>
                <w:szCs w:val="24"/>
              </w:rPr>
            </w:pPr>
          </w:p>
        </w:tc>
      </w:tr>
      <w:tr w:rsidR="00C74C69" w:rsidRPr="00F34E55" w14:paraId="565978A5" w14:textId="77777777" w:rsidTr="003949F6">
        <w:trPr>
          <w:trHeight w:val="300"/>
        </w:trPr>
        <w:tc>
          <w:tcPr>
            <w:tcW w:w="9535" w:type="dxa"/>
            <w:gridSpan w:val="4"/>
          </w:tcPr>
          <w:p w14:paraId="77B78440" w14:textId="52390BFF" w:rsidR="00C74C69" w:rsidRPr="00F34E55" w:rsidRDefault="003C6877" w:rsidP="003949F6">
            <w:pPr>
              <w:spacing w:before="120" w:after="120"/>
              <w:jc w:val="center"/>
              <w:rPr>
                <w:rFonts w:cstheme="minorHAnsi"/>
                <w:b/>
                <w:kern w:val="2"/>
                <w:szCs w:val="24"/>
              </w:rPr>
            </w:pPr>
            <w:r w:rsidRPr="00F34E55">
              <w:rPr>
                <w:rFonts w:cstheme="minorHAnsi"/>
                <w:b/>
                <w:kern w:val="2"/>
                <w:szCs w:val="24"/>
              </w:rPr>
              <w:t>14</w:t>
            </w:r>
            <w:r w:rsidR="00C74C69" w:rsidRPr="00F34E55">
              <w:rPr>
                <w:rFonts w:cstheme="minorHAnsi"/>
                <w:b/>
                <w:kern w:val="2"/>
                <w:szCs w:val="24"/>
              </w:rPr>
              <w:t xml:space="preserve">. BENDRŲJŲ SĄLYGŲ PAKEITIMAI IR PAPILDYMAI </w:t>
            </w:r>
          </w:p>
        </w:tc>
      </w:tr>
      <w:tr w:rsidR="00C74C69" w:rsidRPr="00F34E55" w14:paraId="6C294A83" w14:textId="77777777" w:rsidTr="003949F6">
        <w:trPr>
          <w:trHeight w:val="300"/>
        </w:trPr>
        <w:tc>
          <w:tcPr>
            <w:tcW w:w="2859" w:type="dxa"/>
          </w:tcPr>
          <w:p w14:paraId="41763346" w14:textId="527B6C17" w:rsidR="00C74C69" w:rsidRPr="00F34E55" w:rsidRDefault="003C6877" w:rsidP="003949F6">
            <w:pPr>
              <w:spacing w:before="120" w:after="120"/>
              <w:rPr>
                <w:rFonts w:cstheme="minorHAnsi"/>
                <w:b/>
                <w:kern w:val="2"/>
                <w:szCs w:val="24"/>
              </w:rPr>
            </w:pPr>
            <w:r w:rsidRPr="00F34E55">
              <w:rPr>
                <w:rFonts w:cstheme="minorHAnsi"/>
                <w:b/>
                <w:kern w:val="2"/>
                <w:szCs w:val="24"/>
              </w:rPr>
              <w:t>14</w:t>
            </w:r>
            <w:r w:rsidR="00C74C69" w:rsidRPr="00F34E55">
              <w:rPr>
                <w:rFonts w:cstheme="minorHAnsi"/>
                <w:b/>
                <w:kern w:val="2"/>
                <w:szCs w:val="24"/>
              </w:rPr>
              <w:t xml:space="preserve">.1. </w:t>
            </w:r>
          </w:p>
        </w:tc>
        <w:tc>
          <w:tcPr>
            <w:tcW w:w="6676" w:type="dxa"/>
            <w:gridSpan w:val="3"/>
          </w:tcPr>
          <w:p w14:paraId="6E99DC65" w14:textId="77777777" w:rsidR="00C74C69" w:rsidRPr="00F34E55" w:rsidRDefault="00C74C69" w:rsidP="003949F6">
            <w:pPr>
              <w:spacing w:before="120" w:after="120" w:line="240" w:lineRule="auto"/>
              <w:rPr>
                <w:rFonts w:eastAsia="Times New Roman" w:cstheme="minorHAnsi"/>
                <w:kern w:val="2"/>
                <w14:ligatures w14:val="none"/>
              </w:rPr>
            </w:pPr>
            <w:r w:rsidRPr="00F34E55">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F34E55" w:rsidRDefault="00C74C69" w:rsidP="003949F6">
            <w:pPr>
              <w:spacing w:before="120" w:after="120" w:line="240" w:lineRule="auto"/>
              <w:ind w:left="360"/>
              <w:rPr>
                <w:rFonts w:eastAsia="Times New Roman" w:cstheme="minorHAnsi"/>
                <w:b/>
                <w:bCs/>
                <w:kern w:val="2"/>
                <w14:ligatures w14:val="none"/>
              </w:rPr>
            </w:pPr>
            <w:r w:rsidRPr="00F34E55">
              <w:rPr>
                <w:rFonts w:eastAsia="Times New Roman" w:cstheme="minorHAnsi"/>
                <w:b/>
                <w:bCs/>
                <w:kern w:val="2"/>
                <w14:ligatures w14:val="none"/>
              </w:rPr>
              <w:t>1.1. Sąvokos</w:t>
            </w:r>
          </w:p>
          <w:p w14:paraId="514285C0"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b/>
                <w:bCs/>
              </w:rPr>
            </w:pPr>
            <w:r w:rsidRPr="00F34E55">
              <w:rPr>
                <w:rFonts w:eastAsia="Joosp" w:cstheme="minorHAnsi"/>
                <w:b/>
                <w:bCs/>
              </w:rPr>
              <w:t>1.2. Sutarties aiškinimas</w:t>
            </w:r>
          </w:p>
          <w:p w14:paraId="4A3F2E6D"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1.2.6.</w:t>
            </w:r>
            <w:r w:rsidRPr="00F34E55">
              <w:rPr>
                <w:rFonts w:cstheme="minorHAnsi"/>
              </w:rPr>
              <w:tab/>
            </w:r>
            <w:r w:rsidRPr="00F34E55">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34E55">
              <w:rPr>
                <w:rFonts w:eastAsia="Joosp" w:cstheme="minorHAnsi"/>
                <w:b/>
                <w:bCs/>
                <w:caps/>
              </w:rPr>
              <w:t>10.</w:t>
            </w:r>
            <w:r w:rsidRPr="00F34E55">
              <w:rPr>
                <w:rFonts w:cstheme="minorHAnsi"/>
              </w:rPr>
              <w:tab/>
            </w:r>
            <w:r w:rsidRPr="00F34E55">
              <w:rPr>
                <w:rFonts w:eastAsia="Joosp" w:cstheme="minorHAnsi"/>
                <w:b/>
                <w:bCs/>
                <w:caps/>
              </w:rPr>
              <w:t>Sutarties įvykdymo užtikrinimas (JEI TAIKOMA)</w:t>
            </w:r>
          </w:p>
          <w:p w14:paraId="0CDA0178"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 xml:space="preserve">10.3. Jei Tiekėjas nepateikia Pirkėjui Sutartyje nustatytos vertės Sutarties įvykdymo užtikrinimo per Sutartyje nustatytą terminą, laikoma, kad </w:t>
            </w:r>
            <w:r w:rsidRPr="00F34E55">
              <w:rPr>
                <w:rFonts w:eastAsia="Joosp" w:cstheme="minorHAnsi"/>
              </w:rPr>
              <w:lastRenderedPageBreak/>
              <w:t>Tiekėjas atsisakė sudaryti Sutartį ir Pirkėjas turi teisę Pirkimų įstatymo nustatyta tvarka pasiūlyti sudaryti Sutartį kitam tiekėjui.</w:t>
            </w:r>
          </w:p>
          <w:p w14:paraId="4E6425B3"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34E55">
              <w:rPr>
                <w:rFonts w:eastAsia="Joosp" w:cstheme="minorHAnsi"/>
                <w:b/>
                <w:bCs/>
                <w:caps/>
              </w:rPr>
              <w:t>16.</w:t>
            </w:r>
            <w:r w:rsidRPr="00F34E55">
              <w:rPr>
                <w:rFonts w:cstheme="minorHAnsi"/>
              </w:rPr>
              <w:tab/>
            </w:r>
            <w:r w:rsidRPr="00F34E55">
              <w:rPr>
                <w:rFonts w:eastAsia="Joosp" w:cstheme="minorHAnsi"/>
                <w:b/>
                <w:bCs/>
                <w:caps/>
              </w:rPr>
              <w:t>Pareiškimai ir garantijos</w:t>
            </w:r>
          </w:p>
          <w:p w14:paraId="72E0C184"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34E55">
              <w:rPr>
                <w:rFonts w:eastAsia="Joosp" w:cstheme="minorHAnsi"/>
                <w:b/>
                <w:bCs/>
                <w:caps/>
              </w:rPr>
              <w:t>17.</w:t>
            </w:r>
            <w:r w:rsidRPr="00F34E55">
              <w:rPr>
                <w:rFonts w:cstheme="minorHAnsi"/>
              </w:rPr>
              <w:tab/>
            </w:r>
            <w:r w:rsidRPr="00F34E55">
              <w:rPr>
                <w:rFonts w:eastAsia="Joosp" w:cstheme="minorHAnsi"/>
                <w:b/>
                <w:bCs/>
                <w:caps/>
              </w:rPr>
              <w:t>Bendrieji atsakomybės klausimai</w:t>
            </w:r>
          </w:p>
          <w:p w14:paraId="628DEC36"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F34E55">
              <w:rPr>
                <w:rFonts w:eastAsia="Joosp" w:cstheme="minorHAnsi"/>
                <w:b/>
                <w:bCs/>
                <w:caps/>
              </w:rPr>
              <w:t>20.</w:t>
            </w:r>
            <w:r w:rsidRPr="00F34E55">
              <w:rPr>
                <w:rFonts w:cstheme="minorHAnsi"/>
              </w:rPr>
              <w:tab/>
            </w:r>
            <w:r w:rsidRPr="00F34E55">
              <w:rPr>
                <w:rFonts w:eastAsia="Joosp" w:cstheme="minorHAnsi"/>
                <w:b/>
                <w:bCs/>
                <w:caps/>
              </w:rPr>
              <w:t>Sutarties pakeitimai</w:t>
            </w:r>
          </w:p>
          <w:p w14:paraId="13EC72F2"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F34E55" w:rsidRDefault="00C74C69" w:rsidP="003949F6">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F34E55" w:rsidRDefault="00C74C69" w:rsidP="00C74C69">
            <w:pPr>
              <w:tabs>
                <w:tab w:val="left" w:pos="709"/>
                <w:tab w:val="left" w:pos="851"/>
                <w:tab w:val="left" w:pos="992"/>
                <w:tab w:val="left" w:pos="1134"/>
              </w:tabs>
              <w:spacing w:after="0" w:line="276" w:lineRule="auto"/>
              <w:jc w:val="both"/>
              <w:rPr>
                <w:rFonts w:eastAsia="Joosp" w:cstheme="minorHAnsi"/>
              </w:rPr>
            </w:pPr>
            <w:r w:rsidRPr="00F34E55">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F34E55"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F34E55" w14:paraId="6727D7B4" w14:textId="77777777" w:rsidTr="003949F6">
        <w:trPr>
          <w:trHeight w:val="300"/>
        </w:trPr>
        <w:tc>
          <w:tcPr>
            <w:tcW w:w="2859" w:type="dxa"/>
          </w:tcPr>
          <w:p w14:paraId="071C63A7" w14:textId="22FFEC63" w:rsidR="00C74C69" w:rsidRPr="00F34E55" w:rsidRDefault="003C6877" w:rsidP="003949F6">
            <w:pPr>
              <w:spacing w:before="120" w:after="120"/>
              <w:rPr>
                <w:rFonts w:cstheme="minorHAnsi"/>
                <w:b/>
                <w:kern w:val="2"/>
                <w:szCs w:val="24"/>
              </w:rPr>
            </w:pPr>
            <w:r w:rsidRPr="00F34E55">
              <w:rPr>
                <w:rFonts w:cstheme="minorHAnsi"/>
                <w:b/>
                <w:kern w:val="2"/>
                <w:szCs w:val="24"/>
              </w:rPr>
              <w:lastRenderedPageBreak/>
              <w:t>14</w:t>
            </w:r>
            <w:r w:rsidR="00C74C69" w:rsidRPr="00F34E55">
              <w:rPr>
                <w:rFonts w:cstheme="minorHAnsi"/>
                <w:b/>
                <w:kern w:val="2"/>
                <w:szCs w:val="24"/>
              </w:rPr>
              <w:t>.2.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F34E55" w:rsidRDefault="00C74C69" w:rsidP="003949F6">
            <w:pPr>
              <w:rPr>
                <w:rFonts w:cstheme="minorHAnsi"/>
                <w:kern w:val="2"/>
              </w:rPr>
            </w:pPr>
            <w:r w:rsidRPr="00F34E55">
              <w:rPr>
                <w:rFonts w:cstheme="minorHAnsi"/>
                <w:kern w:val="2"/>
              </w:rPr>
              <w:t>Šalys susitaria papildyti Sutarties Bendrąsias sąlygas nurodytais punktu, tačiau kitų punktų numeracijos nekeisti:</w:t>
            </w:r>
          </w:p>
          <w:p w14:paraId="780032E8" w14:textId="77777777" w:rsidR="00C74C69" w:rsidRPr="00F34E55"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F34E55">
              <w:rPr>
                <w:rFonts w:eastAsia="Arial" w:cstheme="minorHAnsi"/>
                <w:b/>
                <w:bCs/>
              </w:rPr>
              <w:t>Sąvokos</w:t>
            </w:r>
          </w:p>
          <w:p w14:paraId="6D1C063A" w14:textId="2B48E2C0" w:rsidR="00C74C69" w:rsidRPr="00F34E55" w:rsidRDefault="00C74C69" w:rsidP="00C74C69">
            <w:pPr>
              <w:jc w:val="both"/>
              <w:rPr>
                <w:rFonts w:cstheme="minorHAnsi"/>
                <w:kern w:val="2"/>
              </w:rPr>
            </w:pPr>
            <w:r w:rsidRPr="00F34E55">
              <w:rPr>
                <w:rFonts w:cstheme="minorHAnsi"/>
                <w:kern w:val="2"/>
              </w:rPr>
              <w:t xml:space="preserve">1.1.1.19 </w:t>
            </w:r>
            <w:r w:rsidRPr="00F34E55">
              <w:rPr>
                <w:rFonts w:eastAsia="Arial" w:cstheme="minorHAnsi"/>
                <w:b/>
                <w:bCs/>
              </w:rPr>
              <w:t xml:space="preserve">Pirkimų įstatymas </w:t>
            </w:r>
            <w:r w:rsidRPr="00F34E55">
              <w:rPr>
                <w:rFonts w:eastAsia="Arial" w:cstheme="minorHAnsi"/>
              </w:rPr>
              <w:t xml:space="preserve">– Lietuvos Respublikos pirkimų, atliekamų vandentvarkos, energetikos, transporto ar pašto paslaugų srities perkančiųjų subjektų įstatymas. </w:t>
            </w:r>
          </w:p>
        </w:tc>
      </w:tr>
      <w:tr w:rsidR="00C74C69" w:rsidRPr="00F34E55" w14:paraId="150DCF8A" w14:textId="77777777" w:rsidTr="003949F6">
        <w:trPr>
          <w:trHeight w:val="300"/>
        </w:trPr>
        <w:tc>
          <w:tcPr>
            <w:tcW w:w="9535" w:type="dxa"/>
            <w:gridSpan w:val="4"/>
          </w:tcPr>
          <w:p w14:paraId="618A633C" w14:textId="03324950" w:rsidR="00C74C69" w:rsidRPr="00F34E55" w:rsidRDefault="003C6877" w:rsidP="003949F6">
            <w:pPr>
              <w:spacing w:before="120" w:after="120"/>
              <w:jc w:val="center"/>
              <w:rPr>
                <w:rFonts w:cstheme="minorHAnsi"/>
                <w:b/>
                <w:kern w:val="2"/>
                <w:szCs w:val="24"/>
              </w:rPr>
            </w:pPr>
            <w:r w:rsidRPr="00F34E55">
              <w:rPr>
                <w:rFonts w:cstheme="minorHAnsi"/>
                <w:b/>
                <w:kern w:val="2"/>
                <w:szCs w:val="24"/>
              </w:rPr>
              <w:t>15</w:t>
            </w:r>
            <w:r w:rsidR="00C74C69" w:rsidRPr="00F34E55">
              <w:rPr>
                <w:rFonts w:cstheme="minorHAnsi"/>
                <w:b/>
                <w:kern w:val="2"/>
                <w:szCs w:val="24"/>
              </w:rPr>
              <w:t>. SUTARTIES PRIEDAI</w:t>
            </w:r>
          </w:p>
        </w:tc>
      </w:tr>
      <w:tr w:rsidR="00C74C69" w:rsidRPr="00F34E55" w14:paraId="24CE5F38" w14:textId="77777777" w:rsidTr="003949F6">
        <w:trPr>
          <w:trHeight w:val="300"/>
        </w:trPr>
        <w:tc>
          <w:tcPr>
            <w:tcW w:w="2859" w:type="dxa"/>
          </w:tcPr>
          <w:p w14:paraId="4DDF9356" w14:textId="3C42351E" w:rsidR="00C74C69" w:rsidRPr="00F34E55" w:rsidRDefault="003C6877" w:rsidP="003949F6">
            <w:pPr>
              <w:spacing w:before="120" w:after="120"/>
              <w:jc w:val="center"/>
              <w:rPr>
                <w:rFonts w:cstheme="minorHAnsi"/>
                <w:b/>
                <w:kern w:val="2"/>
                <w:szCs w:val="24"/>
              </w:rPr>
            </w:pPr>
            <w:r w:rsidRPr="00F34E55">
              <w:rPr>
                <w:rFonts w:cstheme="minorHAnsi"/>
                <w:b/>
                <w:kern w:val="2"/>
                <w:szCs w:val="24"/>
              </w:rPr>
              <w:lastRenderedPageBreak/>
              <w:t>15</w:t>
            </w:r>
            <w:r w:rsidR="00C74C69" w:rsidRPr="00F34E55">
              <w:rPr>
                <w:rFonts w:cstheme="minorHAnsi"/>
                <w:b/>
                <w:kern w:val="2"/>
                <w:szCs w:val="24"/>
              </w:rPr>
              <w:t>.1. Priedas Nr. 1</w:t>
            </w:r>
          </w:p>
        </w:tc>
        <w:tc>
          <w:tcPr>
            <w:tcW w:w="6676" w:type="dxa"/>
            <w:gridSpan w:val="3"/>
          </w:tcPr>
          <w:p w14:paraId="1524188C" w14:textId="77777777" w:rsidR="00C74C69" w:rsidRPr="00F34E55" w:rsidRDefault="00C74C69" w:rsidP="003949F6">
            <w:pPr>
              <w:spacing w:before="120" w:after="120"/>
              <w:rPr>
                <w:rFonts w:cstheme="minorHAnsi"/>
                <w:b/>
                <w:bCs/>
                <w:kern w:val="2"/>
              </w:rPr>
            </w:pPr>
            <w:r w:rsidRPr="00F34E55">
              <w:rPr>
                <w:rFonts w:cstheme="minorHAnsi"/>
                <w:b/>
                <w:bCs/>
              </w:rPr>
              <w:t>Techninė specifikacija</w:t>
            </w:r>
          </w:p>
        </w:tc>
      </w:tr>
      <w:tr w:rsidR="00C74C69" w:rsidRPr="00F34E55" w14:paraId="75B8A804" w14:textId="77777777" w:rsidTr="003949F6">
        <w:trPr>
          <w:trHeight w:val="300"/>
        </w:trPr>
        <w:tc>
          <w:tcPr>
            <w:tcW w:w="2859" w:type="dxa"/>
          </w:tcPr>
          <w:p w14:paraId="1C27AF34" w14:textId="07494682" w:rsidR="00C74C69" w:rsidRPr="00F34E55" w:rsidRDefault="003C6877" w:rsidP="003949F6">
            <w:pPr>
              <w:spacing w:before="120" w:after="120"/>
              <w:jc w:val="center"/>
              <w:rPr>
                <w:rFonts w:cstheme="minorHAnsi"/>
                <w:b/>
                <w:kern w:val="2"/>
                <w:szCs w:val="24"/>
              </w:rPr>
            </w:pPr>
            <w:r w:rsidRPr="00F34E55">
              <w:rPr>
                <w:rFonts w:cstheme="minorHAnsi"/>
                <w:b/>
                <w:kern w:val="2"/>
                <w:szCs w:val="24"/>
              </w:rPr>
              <w:t>15</w:t>
            </w:r>
            <w:r w:rsidR="00C74C69" w:rsidRPr="00F34E55">
              <w:rPr>
                <w:rFonts w:cstheme="minorHAnsi"/>
                <w:b/>
                <w:kern w:val="2"/>
                <w:szCs w:val="24"/>
              </w:rPr>
              <w:t>.2. Priedas Nr. 2</w:t>
            </w:r>
          </w:p>
        </w:tc>
        <w:tc>
          <w:tcPr>
            <w:tcW w:w="6676" w:type="dxa"/>
            <w:gridSpan w:val="3"/>
          </w:tcPr>
          <w:p w14:paraId="397918C9" w14:textId="77777777" w:rsidR="00C74C69" w:rsidRPr="00F34E55" w:rsidRDefault="00C74C69" w:rsidP="003949F6">
            <w:pPr>
              <w:spacing w:before="120" w:after="120"/>
              <w:rPr>
                <w:rFonts w:cstheme="minorHAnsi"/>
                <w:b/>
                <w:bCs/>
                <w:kern w:val="2"/>
              </w:rPr>
            </w:pPr>
            <w:r w:rsidRPr="00F34E55">
              <w:rPr>
                <w:rFonts w:cstheme="minorHAnsi"/>
                <w:b/>
                <w:bCs/>
              </w:rPr>
              <w:t>Tiekėjo pasiūlymas</w:t>
            </w:r>
          </w:p>
        </w:tc>
      </w:tr>
      <w:tr w:rsidR="000B2905" w:rsidRPr="00F34E55" w14:paraId="40113387" w14:textId="77777777" w:rsidTr="243CB4C7">
        <w:tc>
          <w:tcPr>
            <w:tcW w:w="9535" w:type="dxa"/>
            <w:gridSpan w:val="4"/>
          </w:tcPr>
          <w:p w14:paraId="6A970E6C" w14:textId="2F012C1E" w:rsidR="000B2905" w:rsidRPr="00F34E55" w:rsidRDefault="003C6877" w:rsidP="000B2905">
            <w:pPr>
              <w:spacing w:before="120" w:after="120"/>
              <w:jc w:val="center"/>
              <w:rPr>
                <w:rFonts w:cstheme="minorHAnsi"/>
                <w:b/>
                <w:kern w:val="2"/>
                <w:szCs w:val="24"/>
              </w:rPr>
            </w:pPr>
            <w:r w:rsidRPr="00F34E55">
              <w:rPr>
                <w:rFonts w:cstheme="minorHAnsi"/>
                <w:b/>
                <w:kern w:val="2"/>
                <w:szCs w:val="24"/>
              </w:rPr>
              <w:t>16</w:t>
            </w:r>
            <w:r w:rsidR="000B2905" w:rsidRPr="00F34E55">
              <w:rPr>
                <w:rFonts w:cstheme="minorHAnsi"/>
                <w:b/>
                <w:kern w:val="2"/>
                <w:szCs w:val="24"/>
              </w:rPr>
              <w:t>. ŠALIŲ ATSTOVŲ PARAŠAI</w:t>
            </w:r>
          </w:p>
        </w:tc>
      </w:tr>
      <w:tr w:rsidR="000B2905" w:rsidRPr="00F34E55" w14:paraId="7BD43679" w14:textId="77777777" w:rsidTr="243CB4C7">
        <w:tc>
          <w:tcPr>
            <w:tcW w:w="5224" w:type="dxa"/>
            <w:gridSpan w:val="3"/>
          </w:tcPr>
          <w:p w14:paraId="6EF2AA44" w14:textId="77777777" w:rsidR="000B2905" w:rsidRPr="00F34E55" w:rsidRDefault="000B2905" w:rsidP="000B2905">
            <w:pPr>
              <w:spacing w:before="120" w:after="120"/>
              <w:jc w:val="center"/>
              <w:rPr>
                <w:rFonts w:cstheme="minorHAnsi"/>
                <w:b/>
                <w:kern w:val="2"/>
                <w:szCs w:val="24"/>
              </w:rPr>
            </w:pPr>
            <w:r w:rsidRPr="00F34E55">
              <w:rPr>
                <w:rFonts w:cstheme="minorHAnsi"/>
                <w:b/>
                <w:kern w:val="2"/>
                <w:szCs w:val="24"/>
              </w:rPr>
              <w:t>PIRKĖJAS</w:t>
            </w:r>
          </w:p>
        </w:tc>
        <w:tc>
          <w:tcPr>
            <w:tcW w:w="4311" w:type="dxa"/>
          </w:tcPr>
          <w:p w14:paraId="6E7AE5F1" w14:textId="77777777" w:rsidR="000B2905" w:rsidRPr="00F34E55" w:rsidRDefault="000B2905" w:rsidP="000B2905">
            <w:pPr>
              <w:spacing w:before="120" w:after="120"/>
              <w:jc w:val="center"/>
              <w:rPr>
                <w:rFonts w:cstheme="minorHAnsi"/>
                <w:b/>
                <w:kern w:val="2"/>
                <w:szCs w:val="24"/>
              </w:rPr>
            </w:pPr>
            <w:r w:rsidRPr="00F34E55">
              <w:rPr>
                <w:rFonts w:cstheme="minorHAnsi"/>
                <w:b/>
                <w:kern w:val="2"/>
                <w:szCs w:val="24"/>
              </w:rPr>
              <w:t>TIEKĖJAS</w:t>
            </w:r>
          </w:p>
        </w:tc>
      </w:tr>
      <w:tr w:rsidR="000B2905" w:rsidRPr="00F34E55" w14:paraId="55A0556F" w14:textId="77777777" w:rsidTr="243CB4C7">
        <w:tc>
          <w:tcPr>
            <w:tcW w:w="5224" w:type="dxa"/>
            <w:gridSpan w:val="3"/>
          </w:tcPr>
          <w:p w14:paraId="173ABDC4" w14:textId="77777777" w:rsidR="000B2905" w:rsidRPr="00F34E55" w:rsidRDefault="000B2905" w:rsidP="000B2905">
            <w:pPr>
              <w:spacing w:before="120" w:after="120"/>
              <w:jc w:val="center"/>
              <w:rPr>
                <w:rFonts w:cstheme="minorHAnsi"/>
                <w:color w:val="4472C4"/>
                <w:kern w:val="2"/>
                <w:szCs w:val="24"/>
              </w:rPr>
            </w:pPr>
            <w:r w:rsidRPr="00F34E55">
              <w:rPr>
                <w:rFonts w:cstheme="minorHAnsi"/>
                <w:color w:val="4472C4"/>
                <w:kern w:val="2"/>
                <w:szCs w:val="24"/>
              </w:rPr>
              <w:t>(nurodomos atstovo pareigos, vardas, pavardė)</w:t>
            </w:r>
          </w:p>
        </w:tc>
        <w:tc>
          <w:tcPr>
            <w:tcW w:w="4311" w:type="dxa"/>
          </w:tcPr>
          <w:p w14:paraId="438EBAC8" w14:textId="77777777" w:rsidR="000B2905" w:rsidRPr="00F34E55" w:rsidRDefault="000B2905" w:rsidP="000B2905">
            <w:pPr>
              <w:spacing w:before="120" w:after="120"/>
              <w:jc w:val="center"/>
              <w:rPr>
                <w:rFonts w:cstheme="minorHAnsi"/>
                <w:b/>
                <w:kern w:val="2"/>
                <w:szCs w:val="24"/>
              </w:rPr>
            </w:pPr>
            <w:r w:rsidRPr="00F34E55">
              <w:rPr>
                <w:rFonts w:cstheme="minorHAnsi"/>
                <w:color w:val="4472C4"/>
                <w:kern w:val="2"/>
                <w:szCs w:val="24"/>
              </w:rPr>
              <w:t>(nurodomos atstovo pareigos, vardas, pavardė)</w:t>
            </w:r>
          </w:p>
        </w:tc>
      </w:tr>
      <w:tr w:rsidR="000B2905" w:rsidRPr="00F34E55" w14:paraId="7E437DD3" w14:textId="77777777" w:rsidTr="007A3FDE">
        <w:trPr>
          <w:trHeight w:val="1028"/>
        </w:trPr>
        <w:tc>
          <w:tcPr>
            <w:tcW w:w="5224" w:type="dxa"/>
            <w:gridSpan w:val="3"/>
          </w:tcPr>
          <w:p w14:paraId="02FA67CF" w14:textId="77777777" w:rsidR="000B2905" w:rsidRPr="00F34E55" w:rsidRDefault="000B2905" w:rsidP="000B2905">
            <w:pPr>
              <w:spacing w:before="120" w:after="120"/>
              <w:jc w:val="center"/>
              <w:rPr>
                <w:rFonts w:cstheme="minorHAnsi"/>
                <w:b/>
                <w:color w:val="4472C4"/>
                <w:kern w:val="2"/>
                <w:szCs w:val="24"/>
              </w:rPr>
            </w:pPr>
          </w:p>
          <w:p w14:paraId="02947155" w14:textId="02606FC1" w:rsidR="000B2905" w:rsidRPr="00F34E55" w:rsidRDefault="000B2905" w:rsidP="007A3FDE">
            <w:pPr>
              <w:spacing w:before="120" w:after="120"/>
              <w:jc w:val="center"/>
              <w:rPr>
                <w:rFonts w:cstheme="minorHAnsi"/>
                <w:b/>
                <w:color w:val="4472C4"/>
                <w:kern w:val="2"/>
                <w:szCs w:val="24"/>
              </w:rPr>
            </w:pPr>
            <w:r w:rsidRPr="00F34E55">
              <w:rPr>
                <w:rFonts w:cstheme="minorHAnsi"/>
                <w:b/>
                <w:color w:val="4472C4"/>
                <w:kern w:val="2"/>
                <w:szCs w:val="24"/>
              </w:rPr>
              <w:t>(parašas)</w:t>
            </w:r>
          </w:p>
          <w:p w14:paraId="13CC7138" w14:textId="77777777" w:rsidR="000B2905" w:rsidRPr="00F34E55"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F34E55" w:rsidRDefault="000B2905" w:rsidP="000B2905">
            <w:pPr>
              <w:spacing w:before="120" w:after="120"/>
              <w:jc w:val="center"/>
              <w:rPr>
                <w:rFonts w:cstheme="minorHAnsi"/>
                <w:b/>
                <w:color w:val="4472C4"/>
                <w:kern w:val="2"/>
                <w:szCs w:val="24"/>
              </w:rPr>
            </w:pPr>
          </w:p>
          <w:p w14:paraId="5F453D09" w14:textId="77777777" w:rsidR="000B2905" w:rsidRPr="00F34E55" w:rsidRDefault="000B2905" w:rsidP="000B2905">
            <w:pPr>
              <w:spacing w:before="120" w:after="120"/>
              <w:jc w:val="center"/>
              <w:rPr>
                <w:rFonts w:cstheme="minorHAnsi"/>
                <w:b/>
                <w:color w:val="4472C4"/>
                <w:kern w:val="2"/>
                <w:szCs w:val="24"/>
              </w:rPr>
            </w:pPr>
            <w:r w:rsidRPr="00F34E55">
              <w:rPr>
                <w:rFonts w:cstheme="minorHAnsi"/>
                <w:b/>
                <w:color w:val="4472C4"/>
                <w:kern w:val="2"/>
                <w:szCs w:val="24"/>
              </w:rPr>
              <w:t>(parašas)</w:t>
            </w:r>
          </w:p>
        </w:tc>
      </w:tr>
    </w:tbl>
    <w:p w14:paraId="7E3EF5A5" w14:textId="77777777" w:rsidR="00027B83" w:rsidRPr="00F34E55" w:rsidRDefault="00027B83">
      <w:pPr>
        <w:rPr>
          <w:rFonts w:cstheme="minorHAnsi"/>
          <w:szCs w:val="24"/>
        </w:rPr>
      </w:pPr>
    </w:p>
    <w:p w14:paraId="5062ADA8" w14:textId="77777777" w:rsidR="00027B83" w:rsidRPr="00F34E55" w:rsidRDefault="00027B83">
      <w:pPr>
        <w:rPr>
          <w:rFonts w:cstheme="minorHAnsi"/>
          <w:szCs w:val="24"/>
        </w:rPr>
      </w:pPr>
    </w:p>
    <w:p w14:paraId="74ACE377" w14:textId="77777777" w:rsidR="00027B83" w:rsidRPr="00F34E55" w:rsidRDefault="000B0897">
      <w:pPr>
        <w:tabs>
          <w:tab w:val="left" w:pos="5400"/>
        </w:tabs>
        <w:jc w:val="center"/>
        <w:textAlignment w:val="center"/>
        <w:rPr>
          <w:rFonts w:cstheme="minorHAnsi"/>
        </w:rPr>
      </w:pPr>
      <w:r w:rsidRPr="00F34E55">
        <w:rPr>
          <w:rFonts w:cstheme="minorHAnsi"/>
          <w:b/>
          <w:bCs/>
        </w:rPr>
        <w:t>______________</w:t>
      </w:r>
    </w:p>
    <w:sectPr w:rsidR="00027B83" w:rsidRPr="00F34E5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BD97" w14:textId="77777777" w:rsidR="00FE3F77" w:rsidRDefault="00FE3F77">
      <w:pPr>
        <w:rPr>
          <w:sz w:val="20"/>
        </w:rPr>
      </w:pPr>
      <w:r>
        <w:rPr>
          <w:sz w:val="20"/>
        </w:rPr>
        <w:separator/>
      </w:r>
    </w:p>
  </w:endnote>
  <w:endnote w:type="continuationSeparator" w:id="0">
    <w:p w14:paraId="072D06BA" w14:textId="77777777" w:rsidR="00FE3F77" w:rsidRDefault="00FE3F77">
      <w:pPr>
        <w:rPr>
          <w:sz w:val="20"/>
        </w:rPr>
      </w:pPr>
      <w:r>
        <w:rPr>
          <w:sz w:val="20"/>
        </w:rPr>
        <w:continuationSeparator/>
      </w:r>
    </w:p>
  </w:endnote>
  <w:endnote w:type="continuationNotice" w:id="1">
    <w:p w14:paraId="578864FD" w14:textId="77777777" w:rsidR="00FE3F77" w:rsidRDefault="00FE3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2C95" w14:textId="77777777" w:rsidR="00FE3F77" w:rsidRDefault="00FE3F77">
      <w:pPr>
        <w:rPr>
          <w:sz w:val="20"/>
        </w:rPr>
      </w:pPr>
      <w:r>
        <w:rPr>
          <w:sz w:val="20"/>
        </w:rPr>
        <w:separator/>
      </w:r>
    </w:p>
  </w:footnote>
  <w:footnote w:type="continuationSeparator" w:id="0">
    <w:p w14:paraId="77745AF6" w14:textId="77777777" w:rsidR="00FE3F77" w:rsidRDefault="00FE3F77">
      <w:pPr>
        <w:rPr>
          <w:sz w:val="20"/>
        </w:rPr>
      </w:pPr>
      <w:r>
        <w:rPr>
          <w:sz w:val="20"/>
        </w:rPr>
        <w:continuationSeparator/>
      </w:r>
    </w:p>
  </w:footnote>
  <w:footnote w:type="continuationNotice" w:id="1">
    <w:p w14:paraId="35FDD246" w14:textId="77777777" w:rsidR="00FE3F77" w:rsidRDefault="00FE3F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3297857"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27D47">
      <w:rPr>
        <w:rFonts w:ascii="Arial" w:eastAsia="Arial" w:hAnsi="Arial" w:cs="Arial"/>
        <w:noProof/>
        <w:sz w:val="18"/>
        <w:szCs w:val="18"/>
      </w:rPr>
      <w:t>7</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62123579">
    <w:abstractNumId w:val="3"/>
  </w:num>
  <w:num w:numId="2" w16cid:durableId="7993001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1654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51712">
    <w:abstractNumId w:val="0"/>
  </w:num>
  <w:num w:numId="5" w16cid:durableId="487327321">
    <w:abstractNumId w:val="7"/>
  </w:num>
  <w:num w:numId="6" w16cid:durableId="517626194">
    <w:abstractNumId w:val="1"/>
  </w:num>
  <w:num w:numId="7" w16cid:durableId="1245263838">
    <w:abstractNumId w:val="4"/>
  </w:num>
  <w:num w:numId="8" w16cid:durableId="2006785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780"/>
    <w:rsid w:val="00027B83"/>
    <w:rsid w:val="00063259"/>
    <w:rsid w:val="0007791A"/>
    <w:rsid w:val="000856E2"/>
    <w:rsid w:val="000A5F5A"/>
    <w:rsid w:val="000B0897"/>
    <w:rsid w:val="000B23D3"/>
    <w:rsid w:val="000B2905"/>
    <w:rsid w:val="000B3E38"/>
    <w:rsid w:val="000D4BEE"/>
    <w:rsid w:val="00100FED"/>
    <w:rsid w:val="001409A6"/>
    <w:rsid w:val="00147F01"/>
    <w:rsid w:val="001622CB"/>
    <w:rsid w:val="001C76E1"/>
    <w:rsid w:val="001E1A72"/>
    <w:rsid w:val="001E1D39"/>
    <w:rsid w:val="001F5C99"/>
    <w:rsid w:val="002025FC"/>
    <w:rsid w:val="00222B86"/>
    <w:rsid w:val="00231903"/>
    <w:rsid w:val="002434B3"/>
    <w:rsid w:val="00272EE8"/>
    <w:rsid w:val="002800FA"/>
    <w:rsid w:val="002803A5"/>
    <w:rsid w:val="002A0D97"/>
    <w:rsid w:val="002C3A40"/>
    <w:rsid w:val="002C70BE"/>
    <w:rsid w:val="002E2B65"/>
    <w:rsid w:val="002E5B75"/>
    <w:rsid w:val="00310480"/>
    <w:rsid w:val="0033596A"/>
    <w:rsid w:val="00351A44"/>
    <w:rsid w:val="00357648"/>
    <w:rsid w:val="00382541"/>
    <w:rsid w:val="003B6BC5"/>
    <w:rsid w:val="003C32DF"/>
    <w:rsid w:val="003C3812"/>
    <w:rsid w:val="003C6877"/>
    <w:rsid w:val="003C6B12"/>
    <w:rsid w:val="003E0852"/>
    <w:rsid w:val="003F72F2"/>
    <w:rsid w:val="00453A4C"/>
    <w:rsid w:val="004617AF"/>
    <w:rsid w:val="00461D5D"/>
    <w:rsid w:val="00463268"/>
    <w:rsid w:val="00474EBB"/>
    <w:rsid w:val="004964E6"/>
    <w:rsid w:val="004A280B"/>
    <w:rsid w:val="004B74E4"/>
    <w:rsid w:val="004C0DAD"/>
    <w:rsid w:val="004C4F84"/>
    <w:rsid w:val="004C670B"/>
    <w:rsid w:val="005045B7"/>
    <w:rsid w:val="005048DE"/>
    <w:rsid w:val="005064E3"/>
    <w:rsid w:val="00516BF3"/>
    <w:rsid w:val="00530A05"/>
    <w:rsid w:val="00533955"/>
    <w:rsid w:val="00554AE2"/>
    <w:rsid w:val="00564F24"/>
    <w:rsid w:val="00571AF6"/>
    <w:rsid w:val="005828DF"/>
    <w:rsid w:val="005A6C31"/>
    <w:rsid w:val="005B2E02"/>
    <w:rsid w:val="005D0DA8"/>
    <w:rsid w:val="005F51F9"/>
    <w:rsid w:val="005F7471"/>
    <w:rsid w:val="006156F8"/>
    <w:rsid w:val="00622E3E"/>
    <w:rsid w:val="00632277"/>
    <w:rsid w:val="00633025"/>
    <w:rsid w:val="006354B4"/>
    <w:rsid w:val="00684CA2"/>
    <w:rsid w:val="00690F1E"/>
    <w:rsid w:val="006A6F4D"/>
    <w:rsid w:val="006C5622"/>
    <w:rsid w:val="006D0677"/>
    <w:rsid w:val="006E06EC"/>
    <w:rsid w:val="007028DD"/>
    <w:rsid w:val="00733790"/>
    <w:rsid w:val="007479D6"/>
    <w:rsid w:val="00762E7A"/>
    <w:rsid w:val="007A06C7"/>
    <w:rsid w:val="007A3FDE"/>
    <w:rsid w:val="007B1530"/>
    <w:rsid w:val="007D2F62"/>
    <w:rsid w:val="007F4ECB"/>
    <w:rsid w:val="00840784"/>
    <w:rsid w:val="00847FEE"/>
    <w:rsid w:val="00862223"/>
    <w:rsid w:val="008A72DA"/>
    <w:rsid w:val="008C5F98"/>
    <w:rsid w:val="008E3352"/>
    <w:rsid w:val="008F0CF2"/>
    <w:rsid w:val="008F1B34"/>
    <w:rsid w:val="00911C3B"/>
    <w:rsid w:val="00917205"/>
    <w:rsid w:val="009572F3"/>
    <w:rsid w:val="009701CA"/>
    <w:rsid w:val="009728BC"/>
    <w:rsid w:val="00985909"/>
    <w:rsid w:val="00987DBC"/>
    <w:rsid w:val="009A00AE"/>
    <w:rsid w:val="009B4B0E"/>
    <w:rsid w:val="009C1964"/>
    <w:rsid w:val="009D5AC3"/>
    <w:rsid w:val="009D68E1"/>
    <w:rsid w:val="009D74C7"/>
    <w:rsid w:val="009E4D42"/>
    <w:rsid w:val="009F5B3F"/>
    <w:rsid w:val="00A035BD"/>
    <w:rsid w:val="00A062E4"/>
    <w:rsid w:val="00A148CA"/>
    <w:rsid w:val="00A26525"/>
    <w:rsid w:val="00A26B72"/>
    <w:rsid w:val="00A31C29"/>
    <w:rsid w:val="00A342F4"/>
    <w:rsid w:val="00A375DA"/>
    <w:rsid w:val="00A440E5"/>
    <w:rsid w:val="00A47247"/>
    <w:rsid w:val="00A715F9"/>
    <w:rsid w:val="00A72765"/>
    <w:rsid w:val="00A94FA9"/>
    <w:rsid w:val="00AA29F0"/>
    <w:rsid w:val="00AC7AA0"/>
    <w:rsid w:val="00AE00E7"/>
    <w:rsid w:val="00AE67D8"/>
    <w:rsid w:val="00AF538F"/>
    <w:rsid w:val="00AF75AC"/>
    <w:rsid w:val="00B0785C"/>
    <w:rsid w:val="00B23F64"/>
    <w:rsid w:val="00B25691"/>
    <w:rsid w:val="00B35E58"/>
    <w:rsid w:val="00B4749D"/>
    <w:rsid w:val="00B741FE"/>
    <w:rsid w:val="00B87DEB"/>
    <w:rsid w:val="00B961B6"/>
    <w:rsid w:val="00BF0680"/>
    <w:rsid w:val="00C102B9"/>
    <w:rsid w:val="00C219B4"/>
    <w:rsid w:val="00C2705D"/>
    <w:rsid w:val="00C306A4"/>
    <w:rsid w:val="00C31DAA"/>
    <w:rsid w:val="00C40C79"/>
    <w:rsid w:val="00C468CD"/>
    <w:rsid w:val="00C549C1"/>
    <w:rsid w:val="00C74C69"/>
    <w:rsid w:val="00CA523B"/>
    <w:rsid w:val="00CC5F81"/>
    <w:rsid w:val="00CD5A4C"/>
    <w:rsid w:val="00CE4BA8"/>
    <w:rsid w:val="00D27D47"/>
    <w:rsid w:val="00D45E7F"/>
    <w:rsid w:val="00D566B7"/>
    <w:rsid w:val="00D87318"/>
    <w:rsid w:val="00D97CD5"/>
    <w:rsid w:val="00DA4E0C"/>
    <w:rsid w:val="00DC3CF0"/>
    <w:rsid w:val="00DD75D4"/>
    <w:rsid w:val="00E051B4"/>
    <w:rsid w:val="00E13AFD"/>
    <w:rsid w:val="00E14134"/>
    <w:rsid w:val="00E60893"/>
    <w:rsid w:val="00EA1AFA"/>
    <w:rsid w:val="00EB1CCC"/>
    <w:rsid w:val="00EC01F1"/>
    <w:rsid w:val="00EC3167"/>
    <w:rsid w:val="00EF6766"/>
    <w:rsid w:val="00F04932"/>
    <w:rsid w:val="00F2255B"/>
    <w:rsid w:val="00F2346A"/>
    <w:rsid w:val="00F27109"/>
    <w:rsid w:val="00F34E55"/>
    <w:rsid w:val="00F60BD9"/>
    <w:rsid w:val="00F74F96"/>
    <w:rsid w:val="00F84E41"/>
    <w:rsid w:val="00FD040B"/>
    <w:rsid w:val="00FE3F77"/>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Grietas">
    <w:name w:val="Strong"/>
    <w:basedOn w:val="Numatytasispastraiposriftas"/>
    <w:uiPriority w:val="22"/>
    <w:qFormat/>
    <w:rsid w:val="008F0CF2"/>
    <w:rPr>
      <w:b/>
      <w:bCs/>
    </w:rPr>
  </w:style>
  <w:style w:type="paragraph" w:styleId="Antrats">
    <w:name w:val="header"/>
    <w:basedOn w:val="prastasis"/>
    <w:link w:val="AntratsDiagrama"/>
    <w:semiHidden/>
    <w:unhideWhenUsed/>
    <w:rsid w:val="00100FED"/>
    <w:pPr>
      <w:tabs>
        <w:tab w:val="center" w:pos="4819"/>
        <w:tab w:val="right" w:pos="9638"/>
      </w:tabs>
      <w:spacing w:after="0" w:line="240" w:lineRule="auto"/>
    </w:pPr>
  </w:style>
  <w:style w:type="character" w:customStyle="1" w:styleId="AntratsDiagrama">
    <w:name w:val="Antraštės Diagrama"/>
    <w:basedOn w:val="Numatytasispastraiposriftas"/>
    <w:link w:val="Antrats"/>
    <w:semiHidden/>
    <w:rsid w:val="00100FED"/>
    <w:rPr>
      <w:rFonts w:asciiTheme="minorHAnsi" w:eastAsiaTheme="minorHAnsi" w:hAnsiTheme="minorHAnsi" w:cstheme="minorBidi"/>
      <w:sz w:val="22"/>
      <w:szCs w:val="22"/>
      <w14:ligatures w14:val="standardContextual"/>
    </w:rPr>
  </w:style>
  <w:style w:type="paragraph" w:styleId="Porat">
    <w:name w:val="footer"/>
    <w:basedOn w:val="prastasis"/>
    <w:link w:val="PoratDiagrama"/>
    <w:semiHidden/>
    <w:unhideWhenUsed/>
    <w:rsid w:val="00100FED"/>
    <w:pPr>
      <w:tabs>
        <w:tab w:val="center" w:pos="4819"/>
        <w:tab w:val="right" w:pos="9638"/>
      </w:tabs>
      <w:spacing w:after="0" w:line="240" w:lineRule="auto"/>
    </w:pPr>
  </w:style>
  <w:style w:type="character" w:customStyle="1" w:styleId="PoratDiagrama">
    <w:name w:val="Poraštė Diagrama"/>
    <w:basedOn w:val="Numatytasispastraiposriftas"/>
    <w:link w:val="Porat"/>
    <w:semiHidden/>
    <w:rsid w:val="00100FED"/>
    <w:rPr>
      <w:rFonts w:asciiTheme="minorHAnsi" w:eastAsiaTheme="minorHAnsi" w:hAnsiTheme="minorHAnsi" w:cstheme="minorBidi"/>
      <w:sz w:val="22"/>
      <w:szCs w:val="22"/>
      <w14:ligatures w14:val="standardContextual"/>
    </w:rPr>
  </w:style>
  <w:style w:type="character" w:styleId="Neapdorotaspaminjimas">
    <w:name w:val="Unresolved Mention"/>
    <w:basedOn w:val="Numatytasispastraiposriftas"/>
    <w:uiPriority w:val="99"/>
    <w:semiHidden/>
    <w:unhideWhenUsed/>
    <w:rsid w:val="00684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uta.sabaliauskiene@kauno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12B984-14B9-41D1-9A70-FA71F6840141}">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12210</Words>
  <Characters>6960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2</cp:revision>
  <cp:lastPrinted>2017-06-29T23:42:00Z</cp:lastPrinted>
  <dcterms:created xsi:type="dcterms:W3CDTF">2026-04-16T07:16:00Z</dcterms:created>
  <dcterms:modified xsi:type="dcterms:W3CDTF">2026-04-16T07:16:00Z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